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№564/08.07.2010 по ч. търг. д. №447/2010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564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08, 07,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пети юли през две хиляди и десета година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съдията Проданова ч. т.д.N 447 по описа за 2010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> </w:t>
        <w:tab/>
        <w:br/>
        <w:tab/>
        <w:t xml:space="preserve"> Образувано е по частната жалба на ЗАД”А” срещу Определение № 604 от 01. 04. 2010 год. по ч. гр. д. № 444/2009 год. на Софийския апелативен съд. С това определение САС е изменил решението 16. 06. 2009 год., постановено по делото в частта за разноските. Осъдил е ЗАД”А” да заплати на Я. К. Я. сумата 2434 лв., представляваща направени по делото разноски пред двете инстанции.</w:t>
        <w:tab/>
        <w:br/>
        <w:tab/>
        <w:t xml:space="preserve"> </w:t>
        <w:tab/>
        <w:br/>
        <w:tab/>
        <w:t xml:space="preserve"> Частната жалба е депозирана в срока по чл. 275 ал. 1 ГПК и е допустима. В нея процесуалният представител на ЗАД”А” изразява становището, че доколкото дружеството е осъдено да заплати на Я. обезщетение при условията на пасивна солидарност с Г. фонд, задължението за разноски също следва да бъде солидарно. Позовава се и на необоснованост при определянето на разноските по компенсация, като не е отчетено искането му за присъждане на такива във въззивното производтво.</w:t>
        <w:tab/>
        <w:br/>
        <w:tab/>
        <w:t xml:space="preserve"> </w:t>
        <w:tab/>
        <w:br/>
        <w:tab/>
        <w:t xml:space="preserve"> Като взе предвид доводите по частната касационна жалба и извърши проверка относно законосъобразността на атакувания съдебен акт, Върховният касационен съд приема за установено следното:</w:t>
        <w:tab/>
        <w:br/>
        <w:tab/>
        <w:t xml:space="preserve"> </w:t>
        <w:tab/>
        <w:br/>
        <w:tab/>
        <w:t xml:space="preserve">Частната жалба е неоснователна.</w:t>
        <w:tab/>
        <w:br/>
        <w:tab/>
        <w:t xml:space="preserve"> </w:t>
        <w:tab/>
        <w:br/>
        <w:tab/>
        <w:t xml:space="preserve"> Я. Я. има качеството на пострадал при ПТП на 06. 06. 2005 год., като претенцията си за присъждане на обезщетение за претърпени имуществени и неимуществени вреди е предявил по съдебен ред срещу Г. фонд. Като втори ответник по гр. д. № 2325/2005 год. на Софийски градски съд е бил конституиран и ЗАД”А”. С решението си 28. 10. 2008 год. първоинстанционният съд е ангажирал солидарната отговорност на двамата ответници за заплащане на обезщетение. Присъдил е разноски в полза на ЗАД”А”. С решението си от 16. 06. 2009 год. състав на Софийския апелативен съд е оставил това решение в сила. Не се е произнесъл по разноските. </w:t>
        <w:tab/>
        <w:br/>
        <w:tab/>
        <w:t xml:space="preserve"> </w:t>
        <w:tab/>
        <w:br/>
        <w:tab/>
        <w:t xml:space="preserve"> С определението си, постановено по реда на чл. 248 ГПК (неправилно посочен чл. 192 ал. 4 ГПК отм., доколкото въззивното производство е било образувано при действието на ГПК-2007), съставът на САС е отменил първоинстанционното решение в частта с която в полза на акционерното дружество са били присъдени разноски и е ангажирал отговорността му за присъждане на разноски в полза на Я. в размер на 2434 лв. за двете инстанции.</w:t>
        <w:tab/>
        <w:br/>
        <w:tab/>
        <w:t xml:space="preserve"> </w:t>
        <w:tab/>
        <w:br/>
        <w:tab/>
        <w:t xml:space="preserve"> Настоящата съдебна инстанция счита, че въззивното определение като краен резултат е правилно, поради следното:</w:t>
        <w:tab/>
        <w:br/>
        <w:tab/>
        <w:t xml:space="preserve"> </w:t>
        <w:tab/>
        <w:br/>
        <w:tab/>
        <w:t xml:space="preserve"> Преди всичко, неоснователен е доводът за солидарна отговорност на ЗАД”А” и Г. фонд за разноските. Спорът по делото е под режима на ЗЗ отм. и поради това, че Я. не е провел по отношение на Г. фонд процедурата по чл. 88 ал. 5 предл. 1 ЗЗ отм., то нему не се дължат и разноски, съобразно ограничението в предл. 2 на чл. 88 ал. 5 ЗЗД отм., От това следва, че въпреки солидарната отговорност на главното задължение, солидарност по отношение на задлжението за разноски в случая не е налице, поради законовото ограничение, въведено със ЗЗ отм., Непровеждането на процедурата по чл. 88 ал. 5 предл. 1 ЗЗД отм. е лишило Я. от възможността да претендира разноски от Г. фонд.</w:t>
        <w:tab/>
        <w:br/>
        <w:tab/>
        <w:t xml:space="preserve"> </w:t>
        <w:tab/>
        <w:br/>
        <w:tab/>
        <w:t xml:space="preserve"> Поради липсата на солидарност за разноските, в този случай ЗАД”А” не следва да бъде ангажиран със заплащането им в пълен размер, а само до размера на половината от общо дължимото или 1217 лв.</w:t>
        <w:tab/>
        <w:br/>
        <w:tab/>
        <w:t xml:space="preserve"> </w:t>
        <w:tab/>
        <w:br/>
        <w:tab/>
        <w:t xml:space="preserve"> Дължимото в случая е правилно определено. Непредставянето на списък по чл. 80 ГПК за разноски във въззивната инстанция е преклудирало възможността за ЗАД”А” да въвежда довода за неправилно определяне на дължимото нему и оттам – приспадането му при компенсацията.</w:t>
        <w:tab/>
        <w:br/>
        <w:tab/>
        <w:t xml:space="preserve"> </w:t>
        <w:tab/>
        <w:br/>
        <w:tab/>
        <w:t xml:space="preserve"> Ще следва да се отбележи и това, че такъв списък не е представен и в настоящето производство, поради което ще следва да бъдат определени разноски в размер на 27. 50 лв., съобразно половината от внесената държавна такса и юрисконсултско възнаграждение, съобразно чл. 11 от Наредбата за адв. възнаграждениия.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Определение № 604 от 01. 04. 2010 год. по ч. гр. д. № 444/2009 год. на Софийския апелативен съд в частта с която е осъден ЗАД”А” да заплати на Я. К. Я. разноски за сумата над 1217 лв. и до 2434 лв., като отхвърля искането за присъждане на разноски над този размер.</w:t>
        <w:tab/>
        <w:br/>
        <w:tab/>
        <w:t xml:space="preserve"> </w:t>
        <w:tab/>
        <w:br/>
        <w:tab/>
        <w:t xml:space="preserve"> ОСЪЖДА Я. К. Я. да заплати на ЗАД”А” сумата 27. 50 лв., представляваща направени по делото разноски пред настоящата инстанция.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