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№536/30.06.2010 по търг. д. №165/2010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София, 30. 06. 2010 година</w:t>
        <w:tab/>
        <w:br/>
        <w:tab/>
        <w:t xml:space="preserve"/>
        <w:tab/>
        <w:br/>
        <w:tab/>
        <w:t xml:space="preserve">Върховният касационен съд на Република България, първо търговско отделение, в закрито заседание на 10. 06 две хиляди и десета година, в състав:</w:t>
        <w:tab/>
        <w:br/>
        <w:tab/>
        <w:t xml:space="preserve"/>
        <w:tab/>
        <w:br/>
        <w:tab/>
        <w:t xml:space="preserve">ПРЕДСЕДАТЕЛ: Любка Илиева</w:t>
        <w:tab/>
        <w:br/>
        <w:tab/>
        <w:t xml:space="preserve"/>
        <w:tab/>
        <w:br/>
        <w:tab/>
        <w:t xml:space="preserve">ЧЛЕНОВЕ: Радостина Караколева </w:t>
        <w:tab/>
        <w:br/>
        <w:tab/>
        <w:t xml:space="preserve"> </w:t>
        <w:tab/>
        <w:br/>
        <w:tab/>
        <w:t xml:space="preserve">Мариана Костова </w:t>
        <w:tab/>
        <w:br/>
        <w:tab/>
        <w:t xml:space="preserve"/>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165 /2010 година</w:t>
        <w:tab/>
        <w:br/>
        <w:tab/>
        <w:t xml:space="preserve"/>
        <w:tab/>
        <w:br/>
        <w:tab/>
        <w:t xml:space="preserve">Производството по делото е образувано по реда на чл. 288 във вр. с чл. 280, ал. 1, т. 1-3 ГПК по повод подадена касационна жалба от К.” 96, с. Р., общ.В.Търново, чрез адвокат М. с вх.№7163/17. 11. 2009 год. на Плевенския окръжен съд срещу Решение №593 от 05. 11. 2009 год. по гр. д.№669/2009 год. на Плевенския окръжен съд, в частта, с което е потвърдено решение №165 от 05. 03. 2009 год. по гр. д.№1771/2008 год. на В. районен съд, в частта, с която кооперацията касатор е осъдена на основание чл. 14 ЗК да заплати на ищеца К. Т. сумата 1 400 лв., представляваща дяловата му вноска в кооперацията, ведно със законната лихва начиная от 06. 08. 2008 год., както и направните разноски в размер на 165 лв. И двете съдебни инстанции не са уважили възражението на кооперацията-касатор по чл. 14, ал. 2 ЗК, че искът е погасен по давност. Приели са, че изискуемостта на вземането за дяловата вноска на ищеца настъпва не от момента на прекратяване на членственото му правоотношение, поради изключването му с решение на ОС на кооперацията на 17. 11. 2002 год., а при осъществяване на двете кумулативни предпоставки на чл. 14, ал. 1 ЗК, съобразно редакцията му до изм. с ДВ бр. 47/2007 год.-приемане на годишния счетоводен отчет, извършено с решение на ОС на кооперацията на 26. 04. 2003 год. и погасяване на всички задължения от бившият член-кооператор към кооперацията, станало на 25. 05. 2008 год. Спрямо тази дата не е изтекла петгодишната погасителна давност, тъй като исковата молба е постъпила в съда на 06. 08. 2008 год. </w:t>
        <w:tab/>
        <w:br/>
        <w:tab/>
        <w:t xml:space="preserve"> </w:t>
        <w:tab/>
        <w:br/>
        <w:tab/>
        <w:t xml:space="preserve">Кооперацията-касатор твърди, че обжалваното решение е неправилно, постановено в нарушение на чл. 14, ал. 2 ЗК, защото вземането на ищеца за дяловата му вноска е погасено по давност. Наличието или липсата на задължение на бившия член-кооператор към кооперацията не се отразява на началния момент на изискуемостта на вземането му за внесената дялова вноска. </w:t>
        <w:tab/>
        <w:br/>
        <w:tab/>
        <w:t xml:space="preserve"> </w:t>
        <w:tab/>
        <w:br/>
        <w:tab/>
        <w:t xml:space="preserve">Касационната жалба е подадена в срока по чл. 283 ГПК от страна, активно легитимирана за това срещу решение, подлежащо на касационен контрол/чл. 286, ал. 1,т. 3 във вр. с чл. 280, ал. 2 ГПК/, поради което е процесуално допустима. </w:t>
        <w:tab/>
        <w:br/>
        <w:tab/>
        <w:t xml:space="preserve"> </w:t>
        <w:tab/>
        <w:br/>
        <w:tab/>
        <w:t xml:space="preserve">Като основание за достъп до касация кооперацията-касатор подържа тези по чл. 280, ал. 1, т. 1 и 3 ГПК. Навежда довода, че въпросът кога настъпва изискуемостта на вземането на бившия член-кооператор за дяловата му вноска с прекратяване на членството или и след погасяване на задълженията му към кооперацията е разрешен в противоречие с практиката на ВКС. Прилага решение №167 от 13. 03. 2003 год. по гр. д.№709/2002 год. на ВКС, ІІ Г.О. и решение №272 от 13. 02. 1967 год. по гр. д.№2273/1966 год. на ВС на РБ, ІІ Г.О, съобразно които давностният срок започва да тече от деня, когато вземането е станало изискуемо. Счита, че разрешаването на поставения правен въпрос е от значение за точното прилагане на закона, както и за развитие на правото. </w:t>
        <w:tab/>
        <w:br/>
        <w:tab/>
        <w:t xml:space="preserve"> </w:t>
        <w:tab/>
        <w:br/>
        <w:tab/>
        <w:t xml:space="preserve">Обжалваното въззивно решение ще следва да се допусне до касационен контрол на основание чл. 280, ал. 1, т. 3 ГПК. Разрешаването на поставения правен въпрос „кога настъпва изискуемостта на вземането на бившия член-кооператор за получаване на дяловата му вноска: с прекратяване на членството или и след погасяване на задълженията му към кооперацията” е обусловил правните изводи на съда по конкретния спор и е от значение за точното прилагане на закона, както и за развитие на правото. По него липсва трайно установена съдебна практика. Посочената такава от касатора не третира този конкретен въпрос, защото се отнася до определяне на началния момент на общата погасителната давност с настъпване изискуемостта на всички вземания. Не е разрешен именно въпросът за настъпване изискуемостта на вземането на член-кооператора към кооперацията за направената от него дялова вноска. </w:t>
        <w:tab/>
        <w:br/>
        <w:tab/>
        <w:t xml:space="preserve"> </w:t>
        <w:tab/>
        <w:br/>
        <w:tab/>
        <w:t xml:space="preserve">Водим от горното състав на търговската колегия на Върховния касационен съд </w:t>
        <w:tab/>
        <w:br/>
        <w:tab/>
        <w:t xml:space="preserve"/>
        <w:tab/>
        <w:br/>
        <w:tab/>
        <w:t xml:space="preserve">ОПРЕДЕЛИ:</w:t>
        <w:tab/>
        <w:br/>
        <w:tab/>
        <w:t xml:space="preserve"/>
        <w:tab/>
        <w:br/>
        <w:tab/>
        <w:t xml:space="preserve">ДОПУСКА касационно обжалване на Решение №593 от 05. 11. 2009 год. по гр. д.№669/2009 год. на Плевенския окръжен съд, в частта, с което е потвърдено решение №165 от 05. 03. 2009 год. по гр. д.№1771/2008 год. на В. районен съд, в осъдителната му част.</w:t>
        <w:tab/>
        <w:br/>
        <w:tab/>
        <w:t xml:space="preserve"/>
        <w:tab/>
        <w:br/>
        <w:tab/>
        <w:t xml:space="preserve">УКАЗВА на касатора да внесе на основание чл. 18, ал. 2, т. 2 във вр. с т. 3 от Тарифа за държавните такси, които се събират от съдилищата по ГПК сумата 31. 30 лв., както и да представи доказателства за внасянето й в едноседмичен срок от съобщението. </w:t>
        <w:tab/>
        <w:br/>
        <w:tab/>
        <w:t xml:space="preserve"> </w:t>
        <w:tab/>
        <w:br/>
        <w:tab/>
        <w:t xml:space="preserve">След внасяне на държавната такса, делото да се докладва на Председателя на І Т.О. за насрочване.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