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№66/24.06.2010 по търг. д. №574/2010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ЛЮБКА ИЛИЕВА 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№574/2010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307, ал. 1 ГПК</w:t>
        <w:tab/>
        <w:br/>
        <w:tab/>
        <w:t xml:space="preserve"> </w:t>
        <w:tab/>
        <w:br/>
        <w:tab/>
        <w:t xml:space="preserve"> Образувано е по молба на дружеството “ А. С. ” Е. гр. Д., вх. № СД-04-08 -1488/ 3. 06. 2010г., с искане за отмяна, на основание чл. 303, ал. 1, т. 5 ГПК, на влязлото в сила съдебно решение №100 от 18. 12. 2009г., постановено по гр. дело № 318/2009г. на Районен съд - Д. Молителят се позовава на нарушение на процесуалните правила за призоваване и на лишаването му от възможността да участвува в процеса. Обявлението за връчване на решението на молителя е извършено при условията на чл. 50, ал. 2 ГПК на 7. 01. 2010г. Решението е влязло в сила на 21. 01. 2010г.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съобрази изискването на чл. 305, ал. 1, т. 5 ГПК намира за допустима молбата за отмяна. Същата, считано от датата на узнаване на решението - 9. 03. 2010г., е подадена в изискуемия от закона тримесечен срок. </w:t>
        <w:tab/>
        <w:br/>
        <w:tab/>
        <w:t xml:space="preserve"> </w:t>
        <w:tab/>
        <w:br/>
        <w:tab/>
        <w:t xml:space="preserve"> С оглед на изложеното и на основание чл. 307, ал. 1 и ал. 2 ГПК, Върховният касационен съд, Търговска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молбата на “ А. С. ” Е. гр. Д. за отмяна на влязлото в сила съдебно решение №100 от 18. 12. 2009г., постановено по гр. дело № 318/2009г. на Районен съд - Д. </w:t>
        <w:tab/>
        <w:br/>
        <w:tab/>
        <w:t xml:space="preserve"> </w:t>
        <w:tab/>
        <w:br/>
        <w:tab/>
        <w:t xml:space="preserve">Делото да се докладва на П. на първо търговско отделение на ВКС за насрочване в открито съдебно заседание, с призоваване на страните по делото.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