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№489/21.06.2010 по ч. търг. д. №300/2010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отделение, в закрито заседание на 18. 06. две хиляди и десета година,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 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 </w:t>
        <w:tab/>
        <w:br/>
        <w:tab/>
        <w:t xml:space="preserve"> </w:t>
        <w:tab/>
        <w:br/>
        <w:tab/>
        <w:t xml:space="preserve">ч. т.дело №300 /2010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274, ал. 3, т. 2 ГПК по повод подадена частна касационна жалба от „Е”АД гр. С. и „Р” АД, гр. С., чрез адвокат Д, с вх. №72956/28. 12. 2009 год. на Софийския градски съд, подадена като експресна пратка на 23. 12. 2009 год. срещу О. №13199 от 18. 11. 2009 год. по ч. гр. д. №11148/2009 год. на Софийския градски съд, ІV В отделение, с което е потвърдено разпореждане от 27. 05. 2009 год. по гр. д. №24080/2009 год. на Софийския районен съд, 41 състав за незабавно изпълнение и издаване на изпълнителен лист в полза на „П” АД срещу частните жалбоподатели за сумите 2910000 евро просрочена главница по договор за банков кредит, 93143. 76 евро договорна лихва, 10486. 13 евро наказателна лихва, както и 250 лв. разноски. Софийският градски съд е потвърдил разпореждането на районния съд по съображения, че навежданият от частните жалбоподатели довод за липса на доказателства за изискуемостта на кредита, квалифициран като такъв по чл. 418, ал. 3 ГПК, не съставлява нередовност на акта по смисъла на чл. 417 ГПК във вр. с чл. 419, ал. 2 ГПК, съобразно който частната жалба срещу разпореждането за незабавно изпълнение може да се да се основа само на съображения, извлечени от актовете по чл. 417 ГПК.</w:t>
        <w:tab/>
        <w:br/>
        <w:tab/>
        <w:t xml:space="preserve"> </w:t>
        <w:tab/>
        <w:br/>
        <w:tab/>
        <w:t xml:space="preserve"> Частните жалбоподатели твърдят, че обжалваното въззивно определение е неправилно, постановено в нарушение на материалния закон - чл. 60, ал. 2 ЗКИ и чл. 418, ал. 3 ГПК за начина на удостоверяване на предсрочната изискуемост на кредита. Като значим за спора въпрос сочи ”непрецезирането на конкретното облигационно основание, от което произтича изискуемостта на претендираното вземане, като е посочено само извлечението от сметката към договора за банков кредит”. Подържа, че този въпрос е разрешен в противоречие с практиката на ВКС, а разрешаването му е от значение за точното прилагане на закона, както и за развитие на правото - т., подържа допълнителните основания за достъп до касация по смисъла на чл. 280, ал. 1,т. 2 и 3 ГПК.</w:t>
        <w:tab/>
        <w:br/>
        <w:tab/>
        <w:t xml:space="preserve"> </w:t>
        <w:tab/>
        <w:br/>
        <w:tab/>
        <w:t xml:space="preserve"> Частната жалба е подадена в срока по чл. 275, ал. 1 ГПК, от страна активно легитимирана за това, срещу определение, подлежащо на касационен контрол/чл. 274, ал. 3, т. 2 ГПК/, поради което е процесуално допустима.</w:t>
        <w:tab/>
        <w:br/>
        <w:tab/>
        <w:t xml:space="preserve"> </w:t>
        <w:tab/>
        <w:br/>
        <w:tab/>
        <w:t xml:space="preserve"> Обжалваното определение на Софийския градски съд не следва да се допуска до касационен контрол. Така посочения от частните жалбоподатели правен въпрос не представлява точно и мотивирано изложение на общото основание за достъп до касационно обжалване по смисъла на чл. 280, ал. 1 ГПК. То се съдържа в предмета на заявлението за издаване на заповед за незабавно изпълнение и е обусловило правните изводи на решаващия съд. В случая такъв основен въпрос би бил представлява ли основание за постановяване на незабавно изпълнение удостоверяването от заявителя на подлежащо на изпълнение вземане / чл. 418, ал. 2 ГПК/, както и дали с представеното по делото извлечение от сметката на длъжниците се доказва предсрочната изискуемост на вземането на банката-кредитор. Такъв въпрос, обаче не е поставен. Навежданите доводи за неправилност на обжалваното определение представляват основания за касационно обжалване по смисъла на чл. 281, т.3 ГПК, които не са същевременно и основания за достъп до касация. Те са изброени изчерпателно в чл. 280, ал. 1 ГПК и не препращат към чл. 281, т.3 ГПК. </w:t>
        <w:tab/>
        <w:br/>
        <w:tab/>
        <w:t xml:space="preserve"> </w:t>
        <w:tab/>
        <w:br/>
        <w:tab/>
        <w:t xml:space="preserve"> Не са налице и допълнително подържаните основания за селектиране на частната касационна жалба. Представените определения, с които жалбоподателите се домогват да докажат противоречива съдебна практика, не са постановени в заповедното производство, а О. от 24. 04. 2009 год. по ч. гр. д. №3672/2009 год. е обжалваемо и няма данни да е влязло в сила.</w:t>
        <w:tab/>
        <w:br/>
        <w:tab/>
        <w:t xml:space="preserve"> </w:t>
        <w:tab/>
        <w:br/>
        <w:tab/>
        <w:t xml:space="preserve"> Не посочването на общия правен въпрос от значение за изхода на делото е достатъчно основание само по себе си да не се допуска касационно обжалване, защото не може да се направи преценка за евентуалната му значимост както за приложение на закона, така и за развитие на правото.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НЕ ДОПУСКА касационно обжалване на О. №13199 от 18. 11. 2009 год. по ч. гр. д. №11148/2009 год. на Софийския градски съд, ІV В отделение.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