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№7915/22.06.2020 по адм. д. №2258/2017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179 и сл. от Административнопроцесуалния кодекс (АПК).</w:t>
        <w:tab/>
        <w:br/>
        <w:tab/>
        <w:t xml:space="preserve">Образувано е по жалба на „Е. С”ЕООД против решение № 1110 на Министерския съвет от 29. 12. 2016г. за приемане на План за управление на речните басейни в Дунавски район на басейново управление за периода 2016-2021г. и Национална програма за изпълнението му, в частта относно индивидуализираните действия за изпълнение на мерки, както следва :</w:t>
        <w:tab/>
        <w:br/>
        <w:tab/>
        <w:t xml:space="preserve">- код на мярката РМ_5, Код КТМ 7, Наименование на мярка”Опазване и подобряване на състоянието на зони за защита”, действие за изпълнение на мярката 17”Забрана за водовзмане и ползване на воден обект в зони за защита на водите-ЗЗ”Руй” с код BG0000313 и ЗЗ”Руй” с код BG0002112 при извършване на миннодобивна и миннообогатителна дейност;</w:t>
        <w:tab/>
        <w:br/>
        <w:tab/>
        <w:t xml:space="preserve">- код РМ_9, КТМ „Д"ЕООД, в която се твърди, че при реализацията му са налице предпоставки за пряко, значително, дълготрайно и необратимо въздействие върху количественото и химическото състояние и върху режима на работа на водоизточниците за питейно-битово снабдяване, попадащи в границите на находище "Т"ЕООД, гр. С., План за управление на речните басейни в Дунавски район на басейново управление за периода 2016-2021г., приет с решение № 1110 на Министерския съвет от 29. 12. 2016г. ,В ЧАСТТА относно предвидените с него действия, както следва: код на мярката РМ_5, Код КТМ 7, Наименование на мярка”Опазване и подобряване на състоянието на зони за защита”, действие за изпълнение на мярката 17”Забрана за водовзмане и ползване на воден обект в зони за защита на водите-ЗЗ”Руй” с код BG0000313 и ЗЗ”Руй” с код BG0002112 при извършване на миннодобивна и миннообогатителна дейност; код РМ_9, КТМ „Други превантивни мерки”, Наименование на мярката „Предотвратяване на влошаването на състоянието на водите от проекта и дейности на етап инвестиционно предложение”, действие за изпълнение на мярката 4.”Реализацията на инвестиционни предложения, свързани с миннодобивна и миннообогатителна дейност във водосборна площ на поречие Ерма, да се допуска само след като с конкретни изследвания е доказано, че реализацията на инвестиционните предложения няма да доведе до влошаване състоянието на повърхностните и подземните води и зоните за защита на водите”; код РМ_9, КТМ „Други превантивни мерки”, Наименование на мярката „Предотвратяване на влошаването на състоянието на водите от проекти и дейности на етап инвестиционно предложение”, действие за изпълнение на мярката 5.” При разрешаването на всички бъдещи инвестиционни дейности на територията на Дунавски район за басейново управление да се предвиди условие за прекратяване на дейността в случай/случаи на констатирано влошаване на качествените и количествените показатели на повърхностните и подземните води, причинено в резултат от дейността, доказано с данни от мониторинга, освен в случаите, когато са налице условия за обосноваване на изключения по реда на чл. 156в-чл. 156е от ЗВ.</w:t>
        <w:tab/>
        <w:br/>
        <w:tab/>
        <w:t xml:space="preserve">ИЗПРАЩА преписката на Министерския съвет на Р. Б за продължаване на административнопроизводствените действия в съответствие със задължителните указания по тълкуването и прилагането на закона.</w:t>
        <w:tab/>
        <w:br/>
        <w:tab/>
        <w:t xml:space="preserve">Решението може да се обжалва в 14 дневен срок от съобщаването му на страните, пред петчленен съдебен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