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№7686/18.06.2020 по адм. д. №1411/2020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</w:t>
        <w:tab/>
        <w:br/>
        <w:tab/>
        <w:t xml:space="preserve">Образувано е по касационната жалба на „Пиринос“ ЕООД, ЕИК 204824971 със седалище и адрес на управление: гр. В., ул. „Н. В“ № 5, ет. 4, ап. 5, подадена чрез процесуалния му представител адв. Т.Б, против решение № 2102/05. 11. 2019 г. на Административен съд - Варна, постановено по адм. д. № 335/2019 г., с което е отхвърлена жалбата му против ревизионен акт /РА/ № Р-03000318003683-091-001/07. 11. 2018 г., издаден от органи по приходите при ТД на НАП - Варна, потвърден от директора на Дирекция "Обжалване и данъчно-осигурителна практика" /"ОДОП"/ - Варна при ЦУ на НАП с решение № 380/11. 01. 2019 г., и е присъдено в полза на ответника юрисконсултско възнаграждение в размер на 999. 77 лв.</w:t>
        <w:tab/>
        <w:br/>
        <w:tab/>
        <w:t xml:space="preserve">С твърдения за неправилност на решението, поради нарушение на материалния закон, допуснати съществени процесуални нарушения и необоснованост, съставляващи отменителни касационни основания по чл. 209, т. 3, АПК, касаторът претендира отмяна на решението и постановяване на друго по съществото на спора, с което да се прогласи РА за нищожен или да се отмени като незаконосъобразен, а ако се констатират съществени процесуални нарушения, делото да се върне за ново разглеждане от друг съдебен състав. Заявява и искане за присъждане на направените разноски.</w:t>
        <w:tab/>
        <w:br/>
        <w:tab/>
        <w:t xml:space="preserve">Ответникът по касационната жалба - директор на Дирекция "ОДОП" – Варна – оспорва същата чрез пълномощника си юрк.. К по съображения, изложени в писмен отговор, и заявява искане да бъде оставено в сила оспореното първоинстанционно решение.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 поради следните съображения:</w:t>
        <w:tab/>
        <w:br/>
        <w:tab/>
        <w:t xml:space="preserve">Предмет на съдебен контрол в производството пред Варненския административен съд е бил РА № Р-03000318003683-091-001/07. 11. 2018 г., издаден от органи по приходите при ТД на НАП - Варна, потвърден от директора на Дирекция ОДОП - Варна при ЦУ на НАП с решение № 380/11. 01. 2019 г. Със същия на ревизираното дружество „Пиринос“ ЕООД са установени задължения за ДДС за данъчния период м. март 2018 г. в размер на 8 105. 93 лв. и лихва – 466. 13 лв. и за данъчния период м. април 2018 г. – 6 754. 98 лв. и лихва – 332. 15 лв. Задълженията са установени на основание чл. 102, ал. 4 вр. чл. 96, ал. 1, изречение второ ЗДДС /редакция ДВ бр. 97/2017 г./ вр. чл. 53, ал. 2 ППЗДДС за периода 08. 03. 2018 г. – 30. 04. 2018 г.</w:t>
        <w:tab/>
        <w:br/>
        <w:tab/>
        <w:t xml:space="preserve">Съобразявайки задължението си по чл. 218, ал. 2 АПК, настоящият касационен състав преценява решението на Варненския административен съд като валидно и допустимо. Правилно е приел съдът, че оспорването на РА е допустимо, както и че РА не страда от пороци, обуславящи неговата нищожност. Касаторът не оспорва, че ЗВР, РД и РА са подписани от издателите им с квалифициран електронен подпис, но твърди нищожност на същите поради нарушена процедура по издаването на удостоверенията за квалифициран електронен подпис, регламентирана в Наредба за удостоверенията за електронен подпис в администрацията. Нарушението, на което се позовава, се изразява в това, че в заповед № Д-26/10. 01. 2018 г. на директора на ТД на НАП е посочена цел за използване „достъп до ПП“.</w:t>
        <w:tab/>
        <w:br/>
        <w:tab/>
        <w:t xml:space="preserve">Тези доводи на жалбоподателя правилно са преценени от първоинстанционния съд като неоснователни. Видно от самата заповед, приложена на л. 77 от делото, с нея са определени органи по приходите в ТД на НАП – Варна, на които следва да бъдат подновени удостоверенията. В предходната такава заповед № Д-47/10. 01. 2017 г., също приложена по делото, изрично е посочено, че целта на използването е „осъществяване на правомощията на органи по приходите по ДОПК“. При надлежното оправомощаване на органа по приходите, издал ЗВР, със заповед № Д-1249/30. 06. 2017 г. на териториалния директор по реда на чл. 112, ал. 2, т. 1 ДОПК и надлежното определяне на ръководителя на ревизията със ЗВР, неоснователен е доводът на касатора, че удостоверението за квалифициран електронен подпис не им е издадено във връзка с упражняване правомощията им на органи по приходите, регламентирани в ДОПК, а само за достъп до програмния продукт, т. е. само за нуждите на изпращането на електронни изявления по смисъла на чл. 2, т. 2 от цитираната наредба. По определението на чл. 3, т. 12 от 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 „квалифициран електронен подпис“ означава усъвършенстван електронен подпис, който е създаден от устройство за създаване на квалифициран електронен подпис и се основава на квалифицирано удостоверение за електронни подписи. Не е спорно между страните по делото и е доказано чрез представените от ответника доказателства издаването на валидни квалифицирани удостоверения за електронни подписи от доставчик на квалифицирани удостоверителни услуги.</w:t>
        <w:tab/>
        <w:br/>
        <w:tab/>
        <w:t xml:space="preserve">За да отхвърли жалбата на дружеството против РА, първостепенният съд правилно е тълкувал и приложил разпоредбата на чл. 96, ал. 1, изречение второ ЗДДС, обн. ДВ бр. 97 от 2017 г. в сила от 01. 01. 2018 г., според която, ако облагаемият оборот от 50 000 лв. или повече е достигнат за период не по-дълъг от два последователни месеца, включително текущия, лицето е длъжно да подаде заявление за регистрация в 7-дневен срок от датата, на която е достигнат оборотът. В случая е безспорно установено, вкл. и чрез съдебно-счетоводната експертиза, че за м. февруари 2018 г. реализираният оборот от дружеството от продажби на готова продукция и напитки в стопанисваното от него заведение според отчетите на ЕКАФП за двете фискални устройства е в размер на 39 999. 69 лв. В този оборот не е включена единствената продажба на стока, осъществена през м. януари 2018 г., която е на стойност 8. 52 лв. На 08. 03. 2018 г. дружеството е реализирало оборот от 51 999. 17 лв. за периода 01. 02. 2018 г. - 08. 03. 2018 г. и съгласно чл. 96, ал. 1, изр. второ ЗДДС е било длъжно да подаде заявление за регистрация в 7-дневен срок от датата 08. 03. 2018 г., което не е сторило. То е подало заявление за регистрация на 10. 04. 2018 г.</w:t>
        <w:tab/>
        <w:br/>
        <w:tab/>
        <w:t xml:space="preserve">Неоснователен е доводът на касатора, че оборотът над 50 000 лв. е достигнат не за два последователни месеца, включително текущия, а за три месеца, тъй като през м. януари 2018 г. той е осъществил облагаема доставка на стока на стойност 8. 50 лв. Напротив, тази продажба правилно не е взета предвид от ревизиращия екип като осъществена извън релевантния за приложимостта на чл. 96, ал. 1, изречение второ ЗДДС двумесечен период. Правилно е приел административният съд, че разпоредбата на чл. 96, ал. 1, изречение второ ЗДДС е специална спрямо общата такава на изречение първо, т. е. данъчно задълженото лице с облагаем оборот 50 000 лв. или повече за период не по-дълъг от последните 12 последователни месеца преди текущия месец има задължение в 7-дневен срок от изтичането на данъчния период, през който е достигнало този оборот, да подаде заявление за регистрация, само ако за него не е възникнало задължение за регистрация при условията на изречение второ, а именно да не е достигнало оборот от 50 000 лв. или повече за два последователни месеца, включително текущия. От редакцията на новата разпоредбата в сила от 01. 01. 2018 г. действително се налага извод, че данъчнозадължените лица са длъжни да определят облагаемия си оборот не само след изтичане на всеки календарен месец, но и ежедневно. Налице е и влязло в сила на 14. 01. 2019 г. съдебно решение на Варненския районен съд- № 1606/05. 10. 2018 г. по нахд № 3272/2018 г., потвърдено с решение № 32/14. 01. 2019 г. по канд № 3080/2018 г., с което при същата фактическа обстановка е потвърдено НП № 340598-F382135/08. 06. 2018 г. С това НП за извършено нарушение по чл. 96, ал. 1 ЗДДС на основание чл. 178 ЗДДС на „Пиринос“ ЕООД е наложена имуществена санкция.</w:t>
        <w:tab/>
        <w:br/>
        <w:tab/>
        <w:t xml:space="preserve">С оглед изложеното настоящият касационен състав намира, че административният съд не е допуснал съществено процесуално нарушение като е отказал да бъде разпитан свидетел за установяване на обстоятелството, че през м. януари 2018 г. той е закупил от „Пиринос“ ЕООД метален кант на стойност 8. 50 лв. Посоченото обстоятелство не е било спорно и правилно съдът го е преценил като неотносимо към правния спор.</w:t>
        <w:tab/>
        <w:br/>
        <w:tab/>
        <w:t xml:space="preserve">По изложените съображения решението на Варненския административен съд като постановено в съответствие с приложимата материалноправна норма следва да бъде оставено в сила. С оглед изхода на спора основателна е претенцията на ответника по касация за присъждане на разноски на основание чл. 161, ал. 1 ДОПК за касационната инстанция, представляващи юрисконсултско възнаграждение в размер на 999. 77 лв.</w:t>
        <w:tab/>
        <w:br/>
        <w:tab/>
        <w:t xml:space="preserve">Мотивиран така, Върховният административен съд, първо отделениеРЕШИ : </w:t>
        <w:tab/>
        <w:br/>
        <w:tab/>
        <w:t xml:space="preserve">ОСТАВЯ В СИЛА решение № 2102/05. 11. 2019 г. на Административен съд - Варна, постановено по адм. д. № 335/2019 г.</w:t>
        <w:tab/>
        <w:br/>
        <w:tab/>
        <w:t xml:space="preserve">ОСЪЖДА „Пиринос“ ЕООД, ЕИК 204824971 със седалище и адрес на управление: гр. В., ул. „Н. В“ № 5, ет. 4, ап. 5 да заплати на Национална агенция за приходите – София разноски за касационната инстанция в размер на 999. 77 лв. /деветстотин и деветдесет и девет лева и седемдесет и седем стотинки/.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