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№6035/03.11.2021 по ч.гр.д. №4286/2021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60352</w:t>
        <w:tab/>
        <w:br/>
        <w:tab/>
        <w:t xml:space="preserve"> </w:t>
        <w:tab/>
        <w:br/>
        <w:tab/>
        <w:t xml:space="preserve">гр. София, 03. 11. 2021 г.</w:t>
        <w:tab/>
        <w:br/>
        <w:tab/>
        <w:t xml:space="preserve"> </w:t>
        <w:tab/>
        <w:br/>
        <w:tab/>
        <w:t xml:space="preserve"> В. К. С, Четвърто гражданско отделение, в закрито заседание на трети ноември през две хиляди двадесет и първа година, в състав:</w:t>
        <w:tab/>
        <w:br/>
        <w:tab/>
        <w:t xml:space="preserve"> </w:t>
        <w:tab/>
        <w:br/>
        <w:tab/>
        <w:t xml:space="preserve">ПРЕДСЕДАТЕЛ: АЛБЕНА БОНЕВА</w:t>
        <w:tab/>
        <w:br/>
        <w:tab/>
        <w:t xml:space="preserve"> </w:t>
        <w:tab/>
        <w:br/>
        <w:tab/>
        <w:t xml:space="preserve"> ЧЛЕНОВЕ: БОЯН ЦОНЕВ</w:t>
        <w:tab/>
        <w:br/>
        <w:tab/>
        <w:t xml:space="preserve"> </w:t>
        <w:tab/>
        <w:br/>
        <w:tab/>
        <w:t xml:space="preserve"> МАРИЯ ХРИСТОВА</w:t>
        <w:tab/>
        <w:br/>
        <w:tab/>
        <w:t xml:space="preserve"> </w:t>
        <w:tab/>
        <w:br/>
        <w:tab/>
        <w:t xml:space="preserve"> като разгледа, докладваното от съдия М.Хч. гр. дело №4286 по описа за 2021 г.,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274, ал. 2, във вр. с чл. 248, ал. 3, изр. 2 от ГПК.</w:t>
        <w:tab/>
        <w:br/>
        <w:tab/>
        <w:t xml:space="preserve"> </w:t>
        <w:tab/>
        <w:br/>
        <w:tab/>
        <w:t xml:space="preserve"> Образувано е по частна жалба с вх. № 265373/20. 09. 2021 г. от Н. Е. С. срещу определение №260346/02. 09. 2021г., с което е допълнено решение № 260168/30. 07. 2021 г. по в. гр. дело № 5/2020 г. на Окръжен съд Враца в частта за разноските, като частният жалбоподател е осъден да заплати на О. В сумата от 80лв., представляваща направените пред въззивната инстанция разноски за юрисконсултско възнаграждение. </w:t>
        <w:tab/>
        <w:br/>
        <w:tab/>
        <w:t xml:space="preserve"> </w:t>
        <w:tab/>
        <w:br/>
        <w:tab/>
        <w:t xml:space="preserve"> Пред настоящата инстанция е висящо и производство по касационна жалба на Н. Е. С. срещу въззивното решение №260168/30. 07. 2021г. по в. г.д.№5/2020г. на Окръжен съд Враца, по която е образувано г. д.№4287/2021г. на ВКС, насрочено за произнасяне по реда на чл. 288 от ГПК в закрито заседание на 14. 04. 2022 г.</w:t>
        <w:tab/>
        <w:br/>
        <w:tab/>
        <w:t xml:space="preserve"> </w:t>
        <w:tab/>
        <w:br/>
        <w:tab/>
        <w:t xml:space="preserve">Настоящият състав на съда намира, че произнасянето по въпроса относно разноските по делото, предмет на разглеждане по частната жалба, е обусловен от произнасянето по касационната жалба и зависи от крайния резултат на правния спор между страните. Налице е необходимост от съвместно разглеждане на жалбата срещу решението по същество на въззивния съд и тази срещу акта, с който това решение е допълнено в частта за разноските.</w:t>
        <w:tab/>
        <w:br/>
        <w:tab/>
        <w:t xml:space="preserve"> </w:t>
        <w:tab/>
        <w:br/>
        <w:tab/>
        <w:t xml:space="preserve">Предвид изложеното и на основание чл. 213 от ГПК, съдът следва да присъедини настоящото частно г. д. № 4286/2021 г. към гр. дело №4287/2021 г. – за общото им разглеждане в едно производство и за постановяване на общ съдебен акт по тях. Настоящото дело следва да се приложи към гр. д. №4287/2021 г.</w:t>
        <w:tab/>
        <w:br/>
        <w:tab/>
        <w:t xml:space="preserve"> </w:t>
        <w:tab/>
        <w:br/>
        <w:tab/>
        <w:t xml:space="preserve">Мотивиран от гореизложеното,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ПРИСЪЕДИНЯВА частно гр. д. № 4286/2021 г. по описа на ВКС, IV г. о.за съвместно разглеждане с гр. д. № 4287/2021 г. по описа на ВКС, IV г. о.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