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№6074/01.11.2021 по гр. д. №1897/2021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5О П Р Е Д Е Л Е Н И Е</w:t>
        <w:tab/>
        <w:br/>
        <w:tab/>
        <w:t xml:space="preserve"> </w:t>
        <w:tab/>
        <w:br/>
        <w:tab/>
        <w:t xml:space="preserve">№ 60744</w:t>
        <w:tab/>
        <w:br/>
        <w:tab/>
        <w:t xml:space="preserve"> </w:t>
        <w:tab/>
        <w:br/>
        <w:tab/>
        <w:t xml:space="preserve">гр. София, 01. 11. 2021 г.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В. К. С, Трето гражданско отделение, в закрито съдебно заседание на двадесет и седми октомври през две хиляди двадесет и първа година, в състав:</w:t>
        <w:tab/>
        <w:br/>
        <w:tab/>
        <w:t xml:space="preserve"> </w:t>
        <w:tab/>
        <w:br/>
        <w:tab/>
        <w:t xml:space="preserve"> ПРЕДСЕДАТЕЛ: СВЕТЛА БОЯДЖИЕВА</w:t>
        <w:tab/>
        <w:br/>
        <w:tab/>
        <w:t xml:space="preserve"> </w:t>
        <w:tab/>
        <w:br/>
        <w:tab/>
        <w:t xml:space="preserve"> ЧЛЕНОВЕ: МАРГАРИТА ГЕОРГИЕВА</w:t>
        <w:tab/>
        <w:br/>
        <w:tab/>
        <w:t xml:space="preserve"> </w:t>
        <w:tab/>
        <w:br/>
        <w:tab/>
        <w:t xml:space="preserve"> ДАНИЕЛА СТОЯНОВА</w:t>
        <w:tab/>
        <w:br/>
        <w:tab/>
        <w:t xml:space="preserve"> </w:t>
        <w:tab/>
        <w:br/>
        <w:tab/>
        <w:t xml:space="preserve">като разгледа докладваното от съдията М. Г гражданско дело № 1897 по описа на Върховния касационен съд за 2021 година, за да се произнесе, взе предвид следното: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288 ГПК.</w:t>
        <w:tab/>
        <w:br/>
        <w:tab/>
        <w:t xml:space="preserve"> </w:t>
        <w:tab/>
        <w:br/>
        <w:tab/>
        <w:t xml:space="preserve">Образувано е по касационна жалба с вх. № 261422/22. 03. 2021 г. на О. Ш, представлявана от юрисконсулт Б. П., против въззивно решение № 260038/25. 02. 2021 г., постановено по възз. гр. д. № 31/ 2021 г. на Окръжен съд – Шумен, с което са уважени предявените от С. М. Д. искове с правно основание чл. 344, ал. 1, т. 1, т. 2 и т. 3, вр. чл. 225, ал. 1 КТ – за признаване на уволнението за незаконно и отмяната му; за възстановяване на ищцата на заеманата преди уволнението длъжност „Младши експерт, Координатор правни въпроси“ при общинска администрация на община Шумен, дирекция „Гражданска регистрация, информационно и правно обслужване“; за заплащане на обезщетение в размер на сумата 5 202 лв. за оставането й без работа вследствие на незаконното уволнение в периода 04. 04. 2020 г. – 04. 10. 2020 г.</w:t>
        <w:tab/>
        <w:br/>
        <w:tab/>
        <w:t xml:space="preserve"> </w:t>
        <w:tab/>
        <w:br/>
        <w:tab/>
        <w:t xml:space="preserve">В касационната жалба се поддържат оплаквания за неправилност на решението поради нарушение на материалния закон и необоснованост – касационни основания по чл. 281, т. 3 ГПК.</w:t>
        <w:tab/>
        <w:br/>
        <w:tab/>
        <w:t xml:space="preserve"> </w:t>
        <w:tab/>
        <w:br/>
        <w:tab/>
        <w:t xml:space="preserve">В представеното изложение по чл. 284, ал. 3, т. 1 ГПК се сочи, че е налице основанието по чл. 280, ал. 1, т. 3 ГПК за допускане на касационния контрол по следния (уточнен от настоящия състав) въпрос: налице ли са предпоставките за прекратяване на трудовия договор на основание чл. 328, ал. 1, т. 6 КТ при положение, че е извършена промяна в наименованието на длъжността и са въведени нови изисквания за образование и професионална квалификация с длъжностната характеристика, или това представлява съкращение на щата. </w:t>
        <w:tab/>
        <w:br/>
        <w:tab/>
        <w:t xml:space="preserve"> </w:t>
        <w:tab/>
        <w:br/>
        <w:tab/>
        <w:t xml:space="preserve">Ответната страна по жалбата – С. М. Д., чрез адв.Й. С., в писмен отговор изразява становище за липса на посочените от касатора основания за допускане на касационния контрол и за неоснователност на касационната жалба. Претендира разноски.</w:t>
        <w:tab/>
        <w:br/>
        <w:tab/>
        <w:t xml:space="preserve"> </w:t>
        <w:tab/>
        <w:br/>
        <w:tab/>
        <w:t xml:space="preserve">Касационната жалба е подадена в срока по чл. 283 ГПК, от надлежна страна, срещу подлежащ на касационно обжалване акт на въззивен съд и е допустима.</w:t>
        <w:tab/>
        <w:br/>
        <w:tab/>
        <w:t xml:space="preserve"> </w:t>
        <w:tab/>
        <w:br/>
        <w:tab/>
        <w:t xml:space="preserve">Върховният касационен съд, състав на Трето гражданско отделение, намира следното:</w:t>
        <w:tab/>
        <w:br/>
        <w:tab/>
        <w:t xml:space="preserve"> </w:t>
        <w:tab/>
        <w:br/>
        <w:tab/>
        <w:t xml:space="preserve">За да постанови обжалваното решение въззивният съд е приел, че страните са били в трудово правоотношение, като ищцата е назначена през 2009 г. първоначално на длъжността „младши експерт“, в Дирекция „Гражданска регистрация, информационно и правно обслужване“, Отдел „Правно - нормативно обслужване, връзки с обществеността и отбранително - мобилизационна подготовка“, при община Шумен, като през 2012 г. наименованието на длъжността е променено на „младши експерт, координатор правни въпроси“. Трудовото правоотношение между страните е прекратено със заповед № ЧР-63/03. 04. 2020 г., връчена на ищцата на същата дата, на основание чл. 328, ал. 1, т. 6 КТ. В заповедта е посочено, че съгласно длъжностно разписание на персонала в Общинска администрация – Шумен, в сила от 01. 04. 2020 г., утвърдено от кмета на общината, наименованието на длъжността е променено от „младши експерт, координатор правни въпроси“ на „юрисконсулт“ и са въведени нови изисквания за образование и професионална квалификация - вместо образователна степен „бакалавър“, професионална област - право, икономика, финанси, филология, се изисква образователна степен „магистър“, професионална област - право, с придобита юридическа правоспособност. Преди влизане в сила на длъжностното разписание, на 18. 03. 2020 г., на ищцата е връчено предложение по чл. 331 КТ за прекратяване на трудовия договор срещу изплащане на обезщетение в размер на 4 брутни заплати, което тя не приела. Ден преди връчване на заповедта за прекратяване на трудовото правоотношение – на 02. 04. 2020 г., работодателят отправил искане и получил съгласие от СРС на КТ „Подкрепа“ за прекратяване на трудовия договор. </w:t>
        <w:tab/>
        <w:br/>
        <w:tab/>
        <w:t xml:space="preserve"> </w:t>
        <w:tab/>
        <w:br/>
        <w:tab/>
        <w:t xml:space="preserve">Въззивният съд е приел, че работодателят разполага с правомощието да променя изискванията за образование и квалификация, когато същите не са определени в нормативен акт. За законосъобразността на уволнението по чл. 328, ал. 1, т. 6 КТ е необходимо въвеждането на новите изисквания за образование и квалификация да се осъществява при запазване на трудовата функция за длъжността. Анализирайки двете длъжностни характеристики, съдът е направил извод, че в длъжността „юрисконсулт“ са запазени част от трудовите функции на длъжността „младши експерт, координатор правни въпроси“, но същевременно са включени и нови значими трудови функции, съществено различаващи се от тези за старата длъжност. По този начин е създадена напълно различна длъжност, като с действащото щатно разписание е премахната старата длъжност „младши експерт, координатор правни въпроси“ и на нейно място е въведена новата длъжност „юрисконсулт“. Това е наложило и въвеждането на новите изисквания за притежавана образователна степен „магистър“ в професионална област - право, с придобита юридическа правоспособност. При така установеното, съдът е направил извод, че ответникът е извършил съкращение на щата за длъжността „младши експерт, координатор правни въпроси“ и на нейно място е създадена новата длъжност - „юрисконсулт“, обединяваща трудовите функции на двете длъжности. Изменение на изискванията за образование и/или професионална квалификация по смисъла на чл. 328, ал. 1, т. 6 КТ е налице при запазване на трудовата функция за длъжността, но когато тя се променя така, че се създава нова, е налице съкращение в щата. Приложеното от работодателя основание за уволнение не съответства на действителното фактическо основание и поради това уволнението е извършено незаконосъобразно. В заключение е прието, че заповедта за уволнение е незаконна и са налице основанията за уважаване на предявените от служителката искове по чл. 344, ал. 1, т. 1, т. 2 и т. 3, вр. чл. 225, ал. 1 КТ.</w:t>
        <w:tab/>
        <w:br/>
        <w:tab/>
        <w:t xml:space="preserve"> </w:t>
        <w:tab/>
        <w:br/>
        <w:tab/>
        <w:t xml:space="preserve">При тези решаващи изводи на въззивния съд, настоящият състав на ВКС, Трето гражданско отделение, намира, че предпоставки за допускане на касационния контрол не са налице.</w:t>
        <w:tab/>
        <w:br/>
        <w:tab/>
        <w:t xml:space="preserve"> </w:t>
        <w:tab/>
        <w:br/>
        <w:tab/>
        <w:t xml:space="preserve">Допускането на касационното обжалване предпоставя произнасяне на въззивния съд по материалноправен или процесуалноправен въпрос от значение за изхода по конкретното дело, разрешаването на който е обусловило правните му изводи, поставени в основата на обжалвания съдебен акт. По отношение на този въпрос трябва да е налице някое от допълнителните основания по чл. 280, ал. 1 ГПК – да е решен в противоречие със задължителната практика на ВКС и ВС в тълкувателни решения и постановления, както и в противоречие с практиката на ВКС, да е решен в противоречие с актовете на КС на РБ или на Съда на ЕС, или да е от значение за точното прилагане на закона и за развитието на правото.</w:t>
        <w:tab/>
        <w:br/>
        <w:tab/>
        <w:t xml:space="preserve"> </w:t>
        <w:tab/>
        <w:br/>
        <w:tab/>
        <w:t xml:space="preserve">Поставеният в изложението на касатора въпрос не обуславя селектирането на жалбата. Трайно и безпротиворечиво в създадената практика на ВКС се приема, че за да е налице основанието за прекратяване на трудовото правоотношение по чл. 328, ал. 1, т. 6 КТ изменението на изискванията за образование и/или квалификация следва да е предвидено при запазване на заеманата по трудовия договор длъжност. Ако наред с въвеждането на нови изисквания за образование или професионална квалификация се променят и трудовите функции на длъжността (изцяло или отчасти) работодателят може законосъобразно да прекрати трудовото правоотношение, но на основание съкращаване на щата по чл. 328, ал. 1, т. 2 КТ, а не на основание чл. 328, ал. 1, т. 6 КТ (вж. - решение № 79/01. 06. 2018 г. по гр. д. № 3365/2017 г., III г. о., решение № 350/17. 01. 2013 г. по гр. д. № 75/2012 г., III г. о., решение № 730/29. 11. 2010 г. по гр. д. № 28/2010 г., III г. о., решение № 4/04. 02. 2013 г. по гр. д. № 191/2012 г., IV г. о., решение № 423/ 06. 01. 2012 г. по гр. д. № 1815/2010 г., IV г. о., решение № 400/11. 05. 2001 г. по гр. д. № 1415/2000 г., III г. о. на ВКС и др.).</w:t>
        <w:tab/>
        <w:br/>
        <w:tab/>
        <w:t xml:space="preserve"> </w:t>
        <w:tab/>
        <w:br/>
        <w:tab/>
        <w:t xml:space="preserve">В случая въззивната инстанция е посочила, че работодателят е извършил съкращение на щата, като длъжността „младши експерт, координатор правни въпроси“ е премахната и е създадена нова длъжност „юрисконсулт“, обединяваща трудовите функции на старата и новата длъжност. Приетото от въззивния съд, че премахването от щатното разписание на заеманата от ищцата длъжност и промяната на изискванията за образование и квалификация е обусловена от създадената нова длъжност „юрисконсулт” (с нови трудови функции), поради което в такава хипотеза не е налице основанието по чл. 328, ал. 1, т. 6 КТ, а работодателят е следвало да прекрати трудовия договор на основание чл. 328, ал. 1, т. 2 КТ, съответства изцяло на цитираната съдебна практика на ВКС. Касаторът не е обосновал по никакъв начин необходимостта от промяната или изоставянето на така създадената практика, поради което поддържаното основание по чл. 280, ал. 1, т. 3 ГПК не се установява.</w:t>
        <w:tab/>
        <w:br/>
        <w:tab/>
        <w:t xml:space="preserve"> </w:t>
        <w:tab/>
        <w:br/>
        <w:tab/>
        <w:t xml:space="preserve">При този изход на спора, касаторът дължи на пълномощника на ответницата по жалбата сумата 930, 08 лв. - адвокатско възнаграждение на основание чл. 38, ал. 1, т. 3 от ЗАдв (ЗАКОН ЗА АДВОКАТУРАТА).</w:t>
        <w:tab/>
        <w:br/>
        <w:tab/>
        <w:t xml:space="preserve"> </w:t>
        <w:tab/>
        <w:br/>
        <w:tab/>
        <w:t xml:space="preserve">Водим от изложеното, Върховният касационен съд, състав на Трето гражданско отделение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НЕ ДОПУСКА касационно обжалване на въззивно решение № 260038 от 25. 02. 2021 г., постановено по възз. гр. д. № 31/2021 г. по описа на Окръжен съд – Шумен.</w:t>
        <w:tab/>
        <w:br/>
        <w:tab/>
        <w:t xml:space="preserve"> </w:t>
        <w:tab/>
        <w:br/>
        <w:tab/>
        <w:t xml:space="preserve">ОСЪЖДА община Шумен, ЕИК 000931721, на основание чл. 38, ал. 1, т. 3 от ЗАдв (ЗАКОН ЗА АДВОКАТУРАТА), да заплати на адвокат Й. С. от АК – Шумен, разноски за адвокатско възнаграждение за тази инстанция в размер на сумата от 930, 08 лв.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ПРЕДСЕДАТЕЛ: 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