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№6013/01.11.2021 по гр. д. №1272/2021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3решение по гр. д.№ 1272 от 2021 г. на ВКС на РБ, ГК, първо отделение </w:t>
        <w:tab/>
        <w:br/>
        <w:tab/>
        <w:t xml:space="preserve"> </w:t>
        <w:tab/>
        <w:br/>
        <w:tab/>
        <w:t xml:space="preserve"> № 60130 </w:t>
        <w:tab/>
        <w:br/>
        <w:tab/>
        <w:t xml:space="preserve"> </w:t>
        <w:tab/>
        <w:br/>
        <w:tab/>
        <w:t xml:space="preserve"> гр.София, 01. 11. 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двадесети октомври две хиляди двадесет и първа година в състав:</w:t>
        <w:tab/>
        <w:br/>
        <w:tab/>
        <w:t xml:space="preserve"> </w:t>
        <w:tab/>
        <w:br/>
        <w:tab/>
        <w:t xml:space="preserve">ПРЕДСЕДАТЕЛ: Б. П. Ч: ТЕОДОРА ГРОЗДЕВА</w:t>
        <w:tab/>
        <w:br/>
        <w:tab/>
        <w:t xml:space="preserve"> </w:t>
        <w:tab/>
        <w:br/>
        <w:tab/>
        <w:t xml:space="preserve"> МИЛЕНА ДАСКАЛОВА</w:t>
        <w:tab/>
        <w:br/>
        <w:tab/>
        <w:t xml:space="preserve"/>
        <w:tab/>
        <w:br/>
        <w:tab/>
        <w:t xml:space="preserve">при участието на секретаря Е. П, като изслуша докладваното от съдия Т.Ггр. д.№ 1272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290 и сл.ГПК. </w:t>
        <w:tab/>
        <w:br/>
        <w:tab/>
        <w:t xml:space="preserve"> </w:t>
        <w:tab/>
        <w:br/>
        <w:tab/>
        <w:t xml:space="preserve">Образувано е по касационна жалба на Държавата, представлявана от МРРБ, чрез Областния управител на О. Л, срещу решение № 260064 от 20. 11. 2020 г. по в. гр. д.№ 322 от 2020 г. на Ловешкия окръжен съд в частта му, с която е отменено частично решение № 129 от 23. 04. 2020 г. по гр. д.№ 1387 от 2019 г. на Ловешкия районен съд и вместо него е постановено ново за осъждане на Държавата по предявения от „Професионални градинари“ ООД иск по чл. 109 ЗС да преустанови бездействието си по отношение на разрушителното действие на река „Продимчешка бара“ върху собствения на ищцовото дружество търговски обект, находящ се в имот с идентификатор.. .. по кадастралната карта на [населено място], като почисти коритото на реката и извърши преоразмеряване и ремонт на двата водостока в района на Северна индустриална зона за съответните количества максимални водни потоци, както и да заплати на „Професионални градинари“ ООД разноски за двете съдебни инстанции в размер на 1322, 68 лв. </w:t>
        <w:tab/>
        <w:br/>
        <w:tab/>
        <w:t xml:space="preserve"> </w:t>
        <w:tab/>
        <w:br/>
        <w:tab/>
        <w:t xml:space="preserve">С определение № 214 от 18. 05. 2021 г. касационното обжалване на решението е допуснато на основание чл. 280, ал. 2 ГПК - по съмнение за неговата допустимост. </w:t>
        <w:tab/>
        <w:br/>
        <w:tab/>
        <w:t xml:space="preserve"> </w:t>
        <w:tab/>
        <w:br/>
        <w:tab/>
        <w:t xml:space="preserve">Пълномощникът на касатора твърди, че решението на въззивния съд е недопустимо и неправилно - основания за касационно обжалване по чл. 281, ал. 1, т. 2 и т. 3 ГПК. В открито съдебно заседание поддържа жалбата и моли обжалваното решение да бъде обезсилено.</w:t>
        <w:tab/>
        <w:br/>
        <w:tab/>
        <w:t xml:space="preserve"> </w:t>
        <w:tab/>
        <w:br/>
        <w:tab/>
        <w:t xml:space="preserve">В писмен отговор от 24. 03. 2021 г. пълномощникът на ответника по касационната жалба „Професионални градинари“ ООД оспорва жалбата. Моли решението да бъде оставено в сила.</w:t>
        <w:tab/>
        <w:br/>
        <w:tab/>
        <w:t xml:space="preserve"> </w:t>
        <w:tab/>
        <w:br/>
        <w:tab/>
        <w:t xml:space="preserve">Върховният касационен съд на Р. Б, Гражданска колегия, състав, след като взе предвид събравините по делото доказателства и доводите и възраженията на страните, приема за установено следното: За да постанови решението си за уважаване на предявения иск по чл. 109 ЗС, въззивният съд е приел, че пряката и непосредствена причина за наводняването на търговския обект на ищцовото дружество в Северната промишлена зона на гр.Ловеч на 03. 06. 2019 г. е преминаването на река „Продимчешка бара“ през два неправилно оразмерени или впоследствие намалени водостока на територията на Ловешки мелници и базата на Х. И.. Тъй като съгласно чл. 11 от ЗВод (ЗАКОН ЗА ВОДИТЕ) реките са публична държавна собственост, отговорност за вредоносното им въздействие, в конкретния случай за наводняването на крайбрежната територия на река „Продимчешка бара“, носи Държавата. Прието е, че въпреки че осигуряването на проводимостта на речните легла в границите на населените места се извършва от компетентни органи по чл. 140, ал. 4 ЗВ /кмета на общината и назначена от него междуведомствена комисия/, това не може да ангажира отговорността на Общината, която не е собственик на реката, причинила увреждането. По тези съображения въззивният съд е осъдил Държавата да преустанови бездействието си по отношение на разрушителното действие на река „Продимчешка бара“ върху собствения на ищцовото дружество търговски обект, като почисти коритото на река „Продимчешка бара“ и да извърши преоразмеряване и ремонт на двата водостока в района на Северна индустриална зона на гр.Ловеч.</w:t>
        <w:tab/>
        <w:br/>
        <w:tab/>
        <w:t xml:space="preserve"> </w:t>
        <w:tab/>
        <w:br/>
        <w:tab/>
        <w:t xml:space="preserve">Видно от исковата молба иск за осъждане на Държавата да почисти коритото на река „Продимчешка бара“ и да извърши преоразмеряване и ремонт на двата водостока в района на Северна индустриална зона на гр.Ловеч не е предявяван. В исковата молба се претендира съдът да осъди О. Л и Държавата да преустановят бездействието си по отношение на разрушителното въздействие на непочистените корита на отводнителните дерета и безотговорното поведение по поддържането им, като предприемат бързи и неотложни действия по почистване на коритата на отводнителните дерета в района на имота на ищцовото дружество, находящ се в Северната индустриална зона на гр.Ловеч. До приключване на първото по делото заседание предявеният иск не е изменян, нито е бил предявен друг, различен от първоначално заявения иск по чл. 109 ЗС. Въпреки това, въззивният съд е осъдил Държавата да извърши нещо различно от поисканото: да почисти коритото на река „Продимчешка бара“ и да извърши преоразмеряване и ремонт на двата водостока в района на Северна индустриална зона на гр.Ловеч. Тоест, срещу Държавата е бил уважен друг иск по чл. 109 ЗС, различен от предявения. </w:t>
        <w:tab/>
        <w:br/>
        <w:tab/>
        <w:t xml:space="preserve"> </w:t>
        <w:tab/>
        <w:br/>
        <w:tab/>
        <w:t xml:space="preserve">Поради това постановеното от въззивния съд решение в обжалваната му част - по иска срещу Държавата - е недопустимо и като такова следва да бъде обезсилено, а делото върнато на друг състав на въззивния съд за произнасяне по предявения иск.</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 РЕШИ: </w:t>
        <w:tab/>
        <w:br/>
        <w:tab/>
        <w:t xml:space="preserve"> </w:t>
        <w:tab/>
        <w:br/>
        <w:tab/>
        <w:t xml:space="preserve">ОБЕЗСИЛВА решение № 260064 от 20. 11. 2020 г. по в. гр. д.№ 322 от 2020 г. на Ловешкия окръжен съд В ОБЖАЛВАНАТА МУ ЧАСТ, с която е уважен предявеният от „Професионални градинари“ ООД срещу Държавата иск с правно основание чл. 109 ЗС за осъждане на Държавата да почисти коритото на река „Продимчешка бара“ и да извърши преоразмеряване и ремонт на двата водостока в района на Северна индустриална зона на гр.Ловеч.</w:t>
        <w:tab/>
        <w:br/>
        <w:tab/>
        <w:t xml:space="preserve"> </w:t>
        <w:tab/>
        <w:br/>
        <w:tab/>
        <w:t xml:space="preserve">ВРЪЩА делото В ТАЗИ ЧАСТ на друг състав на Ловешкия окръжен съд за постановяване на решение по предявения иск.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