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№6071/29.10.2021 по гр. д. №1724/2021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 О П Р Е Д Е Л Е Н И Е</w:t>
        <w:tab/>
        <w:br/>
        <w:tab/>
        <w:t xml:space="preserve"> </w:t>
        <w:tab/>
        <w:br/>
        <w:tab/>
        <w:t xml:space="preserve">№ 60711</w:t>
        <w:tab/>
        <w:br/>
        <w:tab/>
        <w:t xml:space="preserve"> </w:t>
        <w:tab/>
        <w:br/>
        <w:tab/>
        <w:t xml:space="preserve">гр. София 29. 10. 2021 г.</w:t>
        <w:tab/>
        <w:br/>
        <w:tab/>
        <w:t xml:space="preserve"> </w:t>
        <w:tab/>
        <w:br/>
        <w:tab/>
        <w:t xml:space="preserve">Върховният касационен съд на Р. Б, Четвърто гражданско отделение, в закрито заседание на двадесет и пети октомври две хиляди двадесет и първа година в състав:</w:t>
        <w:tab/>
        <w:br/>
        <w:tab/>
        <w:t xml:space="preserve"> </w:t>
        <w:tab/>
        <w:br/>
        <w:tab/>
        <w:t xml:space="preserve"> ПРЕДСЕДАТЕЛ: ВАСИЛКА ИЛИЕВА</w:t>
        <w:tab/>
        <w:br/>
        <w:tab/>
        <w:t xml:space="preserve"> </w:t>
        <w:tab/>
        <w:br/>
        <w:tab/>
        <w:t xml:space="preserve"> ЧЛЕНОВЕ: БОРИС ИЛИЕВ</w:t>
        <w:tab/>
        <w:br/>
        <w:tab/>
        <w:t xml:space="preserve"> </w:t>
        <w:tab/>
        <w:br/>
        <w:tab/>
        <w:t xml:space="preserve"> ЕРИК ВАСИЛЕВ</w:t>
        <w:tab/>
        <w:br/>
        <w:tab/>
        <w:t xml:space="preserve"> </w:t>
        <w:tab/>
        <w:br/>
        <w:tab/>
        <w:t xml:space="preserve">изслуша докладваното от съдията ВАСИЛКА ИЛИЕВА </w:t>
        <w:tab/>
        <w:br/>
        <w:tab/>
        <w:t xml:space="preserve"> </w:t>
        <w:tab/>
        <w:br/>
        <w:tab/>
        <w:t xml:space="preserve">гр. дело № 1724/2021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Р. Б. Я., А. А. Я. и К. А. Я., чрез адв. А.К., против въззивно решение № 12515/21. 12. 2020 г., постановено по в. гр. д. № 1245/2020 г. по описа на Софийски апелативен съд, с което е отменено решение от 06. 12. 2019 г., по гр. д. № 58/2019 г. на Окръжен съд - Монтана в обжалваната част и са отхвърлени предявените от Р. Б. Я., А. А. Я. и К. А. Я. против О. М искове с правно основание чл. 49 ЗЗД, за заплащане на сумите от: 70 000 лв. на първата ищца и по 50 000 лв. на останалите две, представляващи обезщетения за търпени неимуществени вреди от смъртта на А. К. Я., съпруг на първата и баща на втората и третата ищца, настъпила на 03. 04. 2014 г., вследствие на злополука от падане от мост, собственост на О. М, претърпяна на 26. 03. 2014 г., ведно с лихвата за забава, считано от 26. 03. 2016 г. до окончателното плащане и са осъдени да заплатят на основание чл. 78, ал. 3 ГПК на О. М сумата от 1200 лева, представляваща адвокатско възнаграждение и за двете съдебни инстанции.</w:t>
        <w:tab/>
        <w:br/>
        <w:tab/>
        <w:t xml:space="preserve"> </w:t>
        <w:tab/>
        <w:br/>
        <w:tab/>
        <w:t xml:space="preserve">В касационната жалба се релевират доводи за недопустимост и неправилност на обжалваното решение, иска се отмяната му и уважаване на предявените искове.</w:t>
        <w:tab/>
        <w:br/>
        <w:tab/>
        <w:t xml:space="preserve"> </w:t>
        <w:tab/>
        <w:br/>
        <w:tab/>
        <w:t xml:space="preserve">В изложението на основанията за допускане до касационно обжалване, касаторите се позовават на основанията по чл. 280, ал. 1, т. 1 и т. 3 ГПК по следните въпроси: 1. „Следва ли мотивите на съдебното решение на въззивния съд да съдържат изложение и обсъждане на всички доводи и възражения на страните, както и изрични и ясни мотиви защо съдът счита доводите и възраженията на страните, ако има такива за неоснователни?” и 2. „С оглед на установените в норма обективни и субективни предели на СПН, нейната защитна и правнорегулираща функция, при постановяване на решенията по осъдителните искове за вреди, носител ли е на репарационен ефект или създава само право на търсене на такъв ефект, както е прието в теорията на Българското процесуално право?“. Сочат, че първият въпрос е разрешен в противоречие с Тълкувателно решение № 1 от 04. 01. 2001 г. по гр. д. № 1/2000 г. на ОСГК и решение № 212/01. 02. 2012 г. по т. д. № 1106/2010 г. на ВКС, II т. о., а вторият е от значение за точното прилагане на закона, както и за развитие на правото. Поддържат, че решението е очевидно неправилно.</w:t>
        <w:tab/>
        <w:br/>
        <w:tab/>
        <w:t xml:space="preserve"> </w:t>
        <w:tab/>
        <w:br/>
        <w:tab/>
        <w:t xml:space="preserve">В срока по чл. 287, ал. 1 ГПК е постъпил отговор от О. М, подаден чрез адв. Б.Ц., в който се изразява становище, че не са налице основания за допускане до касационно обжалване на решението, а по същество същото е правилно и законосъобразно. Заявена е претенция за присъждане на разноски.</w:t>
        <w:tab/>
        <w:br/>
        <w:tab/>
        <w:t xml:space="preserve"> </w:t>
        <w:tab/>
        <w:br/>
        <w:tab/>
        <w:t xml:space="preserve">Третото лице помагач „А. А“ ЕООД не е подало писмен отговор и не изразява становище по жалбата.</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 </w:t>
        <w:tab/>
        <w:br/>
        <w:tab/>
        <w:t xml:space="preserve"> </w:t>
        <w:tab/>
        <w:br/>
        <w:tab/>
        <w:t xml:space="preserve">Касационната жалба е подаденa в срока по чл. 283 ГПК, от надлежни страни с правен интерес да обжалват атакуваното решение, срещу въззивно решение, което съгласно чл. 280, ал. 3, т. 1 ГПК е с допустим предмет на касационно обжалване, поради което е процесуално допустима.</w:t>
        <w:tab/>
        <w:br/>
        <w:tab/>
        <w:t xml:space="preserve"> </w:t>
        <w:tab/>
        <w:br/>
        <w:tab/>
        <w:t xml:space="preserve">С обжалваното решение е отменено първоинстанционното решение в обжалваната част и са отхвърлени предявените от Р. Б. Я., А. А. Я. и К. А. Я. против О. М искове с правно основание чл. 49 ЗЗД, за заплащане на сумите от: 70 000 лв. на първата ищца и по 50 000 лв. на останалите две, представляващи обезщетения за търпени неимуществени вреди от смъртта на А. К. Я., съпруг на първата и баща на втората и третата ищца, настъпила на 03. 04. 2014 г., вследствие на злополука от падане от мост, собственост на О. М, претърпяна на 26. 03. 2014 г., ведно с лихвата за забава, считано от 26. 03. 2016 г. до окончателното плащане и са осъдени да заплатят на основание чл. 78, ал. 3 ГПК на [община] сумата от 1200 лева, представляваща адвокатско възнаграждение и за двете съдебни инстанции.</w:t>
        <w:tab/>
        <w:br/>
        <w:tab/>
        <w:t xml:space="preserve"> </w:t>
        <w:tab/>
        <w:br/>
        <w:tab/>
        <w:t xml:space="preserve">Въззивният съд е изложил, че ищците са предявили исковете с правно основание чл. 49 ЗЗД против О. М на 26. 03. 2019 г., а преди образуването на настоящето дело е образувано гр. д. № 136/2016 г. на Районен съд - Монтана по предявен иск с правно основание чл. 200 КТ от същите ищци срещу работодателя на наследодателя им - „А. А“ ЕООД, за заплащане на обезщетения за имуществени и неимуществени вреди от същата злополука, в което производство О. М е конституирана като трето лице -помагач на страната на ответника. В хода на производството пред въззивната инстанция е установено, че по горепосоченото дело на районния съд е налице влязъл в сила съдебен акт, с който исковите претенции на ищците са уважени. Въззивният съд е приел, че при наличието на влязъл в сила съдебен акт срещу работодателя на пострадалия наследодател на ищците за репариране на претърпените от тях имуществени и неимуществени вреди не може за същите вреди да бъде ангажирана безвиновната отговорност и на възложителя по чл. 49 ЗЗД. Това би довело до обезщетяването на ищците два пъти за едни и същи вреди, при условие, че пострадалите имат право на едно обезщетение, което могат да търсят или от работодателя, или от причинителя на вредите, респективно възложителя на работата. </w:t>
        <w:tab/>
        <w:br/>
        <w:tab/>
        <w:t xml:space="preserve"> </w:t>
        <w:tab/>
        <w:br/>
        <w:tab/>
        <w:t xml:space="preserve">Атакуваното въззивно решение е валидно и допустимо.</w:t>
        <w:tab/>
        <w:br/>
        <w:tab/>
        <w:t xml:space="preserve"> </w:t>
        <w:tab/>
        <w:br/>
        <w:tab/>
        <w:t xml:space="preserve">Не е налице претендираното основание по чл. 280, ал. 2, предл. 3 ГПК. Очевидната неправилност е отделно, самостоятелно и независимо от предпоставките по чл. 280, ал. 1 ГПК основание за допускане на касационното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В случая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Не е налице основание за допускане на касационно обжалване по поставените въпроси. Първият въпрос е разрешен в съответствие с константната практика на ВКС, обективирана в множество решения, постановени по реда на чл. 290 ГПК, включително и посоченото от касаторите /решение № 212/01. 02. 2012 г. по т. д. № 1106/2010 г. на ВКС, II т. о./, съгласно която задължението на въззивния съд да се произнесе по спорния предмет на делото, след като прецени всички относими доказателства и обсъди въведените от страните доводи и възражения, произтича от характера на въззивното производство. Както е посочено и в т. 19 от ТР № 1/04. 01. 2001 г. на ОСГК на ВКС, правораздавателната дейност на въззивната инстанция е аналогична на тази на първоинстанционния съд и не се изчерпва само с контрол върху валидността, допустимостта и правилността на първоинстанционното решение, а има за предмет разрешаване по същество на материалноправния спор, очертан от ищеца с основанието и петитума на исковата молба. Разрешаването на спора по същество предполага самостоятелна преценка на събраните пред двете инстанции доказателства и на заявените от страните доводи и възражения, тъй като без извършване на такава преценка въззивният съд не би могъл да формира свои собствени фактически и правни изводи по основателността на предявените искове. С приетия през 2007 г. ГПК (Г. П. К) правомощията на въззивната инстанция са ограничени в пределите на чл. 269 ГПК, който предвижда, че при произнасяне по значимите за изхода на спора въпроси въззивният съд е ограничен от съдържанието на въззивната жалба. Фактическите и правни изводи на въззивния съд трябва да намерят отражение в мотивите към решението - изискване, заложено в разпоредбата на чл. 236, ал. 2 ГПК, аналогична на чл. 189, ал. 2 ГПК отм., и съблюдавано последователно в практиката на ВС и ВКС.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В случая въззивният съд е определил правилно предмета на спора и е обсъдил доводите и възраженията на страните. Съобразил е обстоятелството, че след постановяване на първоинстанционното решение е влязло в сила постановеното по гр. д. № 136/2016 г. на Районен съд - Монтана решение от 10. 11. 2016 г., с което е уважена претенцията на ищците срещу работодателя на наследодателя им, за заплащане на обезщетения за имуществени и неимуществени вреди. Изложил е мотиви, че при наличието на влязъл в сила съдебен акт срещу работодателя на пострадалия наследодател на ищците за репариране на претърпените от тях имуществени и неимуществени вреди не може за същите вреди да бъде ангажирана безвиновната отговорност и на възложителя по чл. 49 ЗЗД. Посочил е, че това би довело до обезщетяването на ищците два пъти за едни и същи вреди, при условие, че пострадалите имат право на едно обезщетение, което могат да търсят или от работодателя, или от причинителя на вредите, респективно възложителя на работата и обосновано е отхвърлил исковете. </w:t>
        <w:tab/>
        <w:br/>
        <w:tab/>
        <w:t xml:space="preserve"> </w:t>
        <w:tab/>
        <w:br/>
        <w:tab/>
        <w:t xml:space="preserve">По повдигнатия от касаторите втори въпрос, макар и формулиран общо не е налице соченото допълнително основание по чл. 280, ал. 1, т. 3 ГПК. По въпроса е налице трайна практика на ВКС, която се споделя и от настоящия състав – решение № 230/12. 07. 2011 г. по гр. д. № 1907/2009 г. на ВКС, IV г. о., решение № 354/03. 08. 2010 г. по гр. д. № 714/2010 г. на ВКС, III г. о. и решение № 204/04. 07. 2011 г. по гр. д. № 220/2010 г. на ВКС, IV г. о., съгласно която „Пострадалият има възможност за избор срещу кого да насочи претенцията си за обезвреда, като за едни и същи вреди той не може да бъде обезщетен два пъти. Затова, когато с влязъл в сила съдебен акт е уважен искът му по чл. 45 ЗЗД срещу причинителя на увреждането за определени вреди, не може да бъде ангажирана и отговорността на работодателя по чл. 200 КТ за същите вреди. Работодателят може да бъде осъден да заплати обезщетение само за вреди, за които не е присъдено обезщетение на пострадалия.”. В случая ищците в качеството си на наследници на починалия А. К. Я. са заявили претенция за обезщетяване на претърпените от тях вреди веднъж от работодателя на последния на основание чл. 200 КТ, като искът им е уважен с влязъл в сила акт, и втори път са поискали осъждане на О. М на основание чл. 49 ЗЗД. След като с влязъл в сила съдебен акт искът им срещу работодателя е уважен, не може да бъде ангажирана отговорността на ответната община по чл. 49 ЗЗД. С влизане на решението в сила е постигната търсената защита на субективното материално право на ищците да получат изпълнителен титул за вземането си. </w:t>
        <w:tab/>
        <w:br/>
        <w:tab/>
        <w:t xml:space="preserve"> </w:t>
        <w:tab/>
        <w:br/>
        <w:tab/>
        <w:t xml:space="preserve">Предвид изложеното не е налице основание за допускане на касационна проверка на решението. </w:t>
        <w:tab/>
        <w:br/>
        <w:tab/>
        <w:t xml:space="preserve"> </w:t>
        <w:tab/>
        <w:br/>
        <w:tab/>
        <w:t xml:space="preserve">При този изход на спора в тежест на касаторите следва да бъдат възложени сторените и доказани от О. М разноски за адвокатско възнаграждение в размер на 600 /шестстотин/ лева. </w:t>
        <w:tab/>
        <w:br/>
        <w:tab/>
        <w:t xml:space="preserve"> </w:t>
        <w:tab/>
        <w:br/>
        <w:tab/>
        <w:t xml:space="preserve">По изложените съображения Върховният касационен съд, състав на ІV г. о. </w:t>
        <w:tab/>
        <w:br/>
        <w:tab/>
        <w:t xml:space="preserve"> </w:t>
        <w:tab/>
        <w:br/>
        <w:tab/>
        <w:t xml:space="preserve"> ОПРЕДЕЛИ:</w:t>
        <w:tab/>
        <w:br/>
        <w:tab/>
        <w:t xml:space="preserve"> </w:t>
        <w:tab/>
        <w:br/>
        <w:tab/>
        <w:t xml:space="preserve">НЕ ДОПУСКА касационно обжалване на въззивно решение № 12515/21. 12. 2020 г., постановено по в. гр. д. № 1245/2020 г. по описа на Софийски апелативен съд.</w:t>
        <w:tab/>
        <w:br/>
        <w:tab/>
        <w:t xml:space="preserve"> </w:t>
        <w:tab/>
        <w:br/>
        <w:tab/>
        <w:t xml:space="preserve">ОСЪЖДА Р. Б. Я., ЕГН [ЕГН], А. А. Я., ЕГН [ЕГН] и К. А. Я., ЕГН [ЕГН] да заплатят на О. М, представлявана от кмета З. С. Ж. разноски за настоящата инстанция в размер на 600 /шестстотин/ лева.</w:t>
        <w:tab/>
        <w:br/>
        <w:tab/>
        <w:t xml:space="preserve"> </w:t>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