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№1721/08.04.2025 по гр. д. №4007/2024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1721</w:t>
        <w:tab/>
        <w:br/>
        <w:tab/>
        <w:t xml:space="preserve"/>
        <w:tab/>
        <w:br/>
        <w:tab/>
        <w:t xml:space="preserve">гр. София, 08.04.2025г.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двадесет и четвърти март две хиляди двадесет и пета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съдията Вълдобрева гр. д. № 4007/2024г.,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по касационна жалба на Х. Е., подадена чрез адв.Д. А., против решение № 728/08.02.2024г. по въззивно гр. д. №3030/2023г. на Софийския градски съд, ГО, ІІ-Ж въззивен състав. С обжалваното решение е потвърдено решение № 20072305/21.12.2022г. по гр. д.№ 23971/2021г. на СРС, 42 състав, за отхвърляне на иск с правно основание чл.3, ал.2 ЗБЖИРБ, във вр. с чл. 124, ал.4 ГПК на Х. Е. против Министерство на правосъдието, за признаване за установено, че ищецът е лице с български произход.</w:t>
        <w:tab/>
        <w:br/>
        <w:tab/>
        <w:t xml:space="preserve"/>
        <w:tab/>
        <w:br/>
        <w:tab/>
        <w:t xml:space="preserve">В касационната жалба са изложени подробни съображения за неправилност на решението, поради допуснати съществени нарушения на материалния закон, на съдопроизводствените правила и необоснованост. В изложението по чл. 284, ал.3, т.1 ГПК касаторът преповтаря оплакванията от касационната си жалба и сочи наличие на основания за допускане на касационно обжалване по чл.280, ал.1, т.3 ГПК. Формулира правни въпроси, за които счита, че са обусловили решаващите изводи на съда и които са от значение за точното прилагане на закона и за развитие на правото: 1. Какво съдържание има понятието „българин“ в §2, т.1 ДР на ЗБГ - удостоверяващо принадлежността на лицето към българската държава като неин гражданин или удостоверяващо етническа принадлежност; 2. Допустим ли е иск по чл. 3, ал. 2 ЗБЖИРБ вр. с чл. 124, ал. 4, изр. 2 ГПК единствено в случаите, когато лицето не разполага с документ от категорията на посочените в чл. 3 ЗБЖИРБ, който да установява и да доказва факта, че живеещият извън България има български произход; 3. Допустим ли е иск по чл. 3, ал. 2 ЗБЖИРБ вр. с чл. 124, ал. 4, изр. 2 ГПК, за лицето, единствено в случаите, при които е проведено административното производство по чл. 29, ал. 4 ЗБГ и не е признат българският произход на молителя в производството по придобиване на българско гражданство по натурализация; 4. Следва ли производството по чл. 3, ал. 2 ЗБЖИРБ да се разглежда от първоинстанционния съд като производство по реда на чл. 542 и сл. ГПК с конституиране на съответните заинтересовани страни; 5. При изселване на български граждани по Спогодбата между Народна Република България и Република Турция за изселване от НРБ в Република Турция на български граждани от турски произход, чиито близки роднини са се изселили в Турция до 1952г., ратифицирана с Указ № 441 от 30.05.1968 г., влязла в сила от 19.08.1969г., следва ли съдът да влага различно съдържание на понятията „българин“ и „български гражданин от турски произход“; 6. По какъв начин се съотнася понятието „български поданик от небългарски произход“ по Закона за българското поданство, утвърден с Царски указ № 275, публикуван в Държавен вестник, бр. 288 от 20.12.1940 година към понятието „българин“ с оглед различното третиране на лицата и налице ли е идентитет между понятието произход и народност по Закона за българското поданство от 1940 година и 7. Следва ли съдът да отчита отбелязването на народността и вероизповеданието в съставените актове за раждане по отменения Законъ за лицата от 1907 година като обстоятелство, водещо до еднозначния извод, че лицето не е българин по смисъла на § 2, т. 1 ДР ЗБГ. Касаторът счита, че е налице основанието по чл.280, ал.2, пр.3 ГПК-очевидна неправилност, изразяваща се в направения от въззивния съд извод за наличието на идентитет между понятията „народност“ и „произход“, както и че понятието „българин“ по смисъла на § 2, т. 1 ДР ЗБГ следва да се тълкува единствено в неговия етнически смисъл, а не в неговия правен аспект с оглед гражданството на лицето.</w:t>
        <w:tab/>
        <w:br/>
        <w:tab/>
        <w:t xml:space="preserve"/>
        <w:tab/>
        <w:br/>
        <w:tab/>
        <w:t xml:space="preserve">Ответникът по касационната жалба-Министерство на правосъдието на Република България, чрез гл. юрк.И. Т., в писмен отговор излага становище за отсъствие на предпоставките за допускане на въззивното решение до касационен контрол и за неоснователност на жалбата.</w:t>
        <w:tab/>
        <w:br/>
        <w:tab/>
        <w:t xml:space="preserve"/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акт, поради което е допустима.</w:t>
        <w:tab/>
        <w:br/>
        <w:tab/>
        <w:t xml:space="preserve"/>
        <w:tab/>
        <w:br/>
        <w:tab/>
        <w:t xml:space="preserve">За да се произнесе по предварителния въпрос за допустимостта на касационното обжалване, Върховният касационен съд съобрази следното:</w:t>
        <w:tab/>
        <w:br/>
        <w:tab/>
        <w:t xml:space="preserve"/>
        <w:tab/>
        <w:br/>
        <w:tab/>
        <w:t xml:space="preserve">Предявен е положителен установителен иск с правно основание чл. 124, ал. 4, изр. 2 ГПК, във вр. с чл. 9 ЗБГ, във вр. с чл. 3, ал. 2 ЗБЖИРБ за признаване за установено по отношение на ответника Министерство на правосъдието, че ищецът-турски гражданин, роден в Турция, има български произход, тъй като баща му Т. Е. е роден в Република България, бил е български гражданин с българска народност, но това не е отразено в акта му за раждане №60/1936г. Правният интерес от предявения иск ищецът обосновава с промените в ЗБГ от 2021г., според които Държавната агенция за българите в чужбина (ДАБЧ) вече не издава удостоверения за български произход; налице са процесуални пречки за ищеца да подаде документи по чл.15, ал.1, т.1 ЗБГ и да придобие българско гражданство по натурализация, тъй като в акта за раждане на неговия баща декларираната народност е отразена като турска и едновременно с това по отношение на двамата му родители е посочена турска народност.</w:t>
        <w:tab/>
        <w:br/>
        <w:tab/>
        <w:t xml:space="preserve"/>
        <w:tab/>
        <w:br/>
        <w:tab/>
        <w:t xml:space="preserve">Въззивният съд е обсъдил представените по делото писмени доказателства и е приел за установено, че ищецът Х. Б. Е. е [дата на раждане] в С., Турция; негов баща е Т. Р. А., а негова майка е Е. Е.. Според представения акт за раждане № 60/26.04.1936г. Т. Р. А. (баща на ищеца) е [дата на раждане] в [населено място], [община], област Ш., родителите му Р. А. и Ф. М. са български поданици, с турска народност. Според извлечение от Книга за регистрация на броя и положението на изселниците на област С., [община], Дирекция „Земи и обществено заселване“, под № * в книгата на [населено място] № *, стр. 3-4 са записани Р. А. – 23г., глава на семейството, Ф. М. – 21 г., съпруга и Т. Р.- 4 м., син. От представеното удостоверение от 08.06.2021г. за идентичност на имена и данни за лицето, придобило турско гражданство, предишното име на Т. Е. е Т. Р. А., с предишно гражданство Р.България. В удостоверение за гражданско състояние на името на Т. Е. е отразено, че е роден в Е. на *, баща му е Р., а майка му е Ф., приет е за турски гражданин като изселник, съгласно Закон за регистрацията № 2510 и Решение на Министерски съвет № 2/5254 от 31.08.1936г., другото му име и фамилия са Т. Р. А., пристигнал в Турция на 22.06.1936г., датата на регистрация - 18.05.1937г.</w:t>
        <w:tab/>
        <w:br/>
        <w:tab/>
        <w:t xml:space="preserve"/>
        <w:tab/>
        <w:br/>
        <w:tab/>
        <w:t xml:space="preserve">Въззивният съд е посочил, че предявеният иск е допустим, доколкото според чл. 3, ал. 2 ЗБЖИРБ български произход може да се доказва и по общия исков ред, а ищецът желае да кандидатства за българско гражданско въз основа на български произход, поради което за него е налице правен интерес от предявяване на иска, предмет на делото; искът е насочен срещу надлежен ответник-Министерство на правосъдието, пред което се развива производството за придобиване на българско гражданско, съгласно чл. 29, ал. 1 ЗБГ. Намерил е за неоснователно възражението на ищеца, че СРС е разгледал иска при условията на чл.542 и сл. ГПК, доколкото конституирал като заинтересована страна ПРБ и Изпълнителна Агенция за българите в чужбина (преобразувано от ДАБЧ). Посочил е, че предвидената в чл. 3 ЗБЖИРБ алтернативна възможност - българският произход да се доказва или с документи, издадени от български или чужд държавен орган, или от Българската православна църква (ал. 1), или по исков ред (ал. 2), изключва приложението на чл. 542 и сл. ГПК. В чл. 3, ал. 2 ЗБЖИРБ е налице изрично препращане от законодателя към общия исков ред за установяване на съществуване или несъществуване на факт с правно значение в хипотеза на чл.124, ал.4, изр.2 ГПК. В случая, въпреки, че СРС е конституирал заинтересовани страни ПРБ и Изпълнителна Агенция за българите в чужбина, той е разгледал гр. д. №23971/2021г. като исково производство, а предявеният иск е разгледан по същество.</w:t>
        <w:tab/>
        <w:br/>
        <w:tab/>
        <w:t xml:space="preserve"/>
        <w:tab/>
        <w:br/>
        <w:tab/>
        <w:t xml:space="preserve">Съставът на СГС е приел, че спорът пренесен във въззивното производство е за разрешаване на релевантния към предмета на делото въпрос дали ищецът е лице с български произход. Посочил е, че легална дефиниция на понятието е дадена в разпоредбата на § 2, т.1 ДР на Закон за българското гражданство (ЗБГ), според която „лице от български произход“ е лице, на което поне единият възходящ е българин и тази на чл. 2, т. 1 ЗБЖИРБ, според която българин, живеещ извън Република България съгласно този закон е лице, което има поне един възходящ от български произход. Понятията „български гражданин“ и „лице от български произход“ са отделни и самостоятелни, различни по смисъл и съдържание. Тези понятия са използвани в чл. 25, ал. 1 и ал. 2 КРБ. Понятието „българин“ е етническо, а не юридическо, а понятието „български гражданин“ е юридическо по своето съдържание. С оглед на това не всяко лице с българско гражданство е българин по произход, както и не всички лица с български произход, притежават българско гражданство. В случая според съда по делото не се установява бащата на ищеца да е лице с български произход. В приетия по делото акт за раждане № 60/1936г. е отразено, че родителите на бащата на ищеца са български поданици, с турска народност. Т. А. е роден на територията на България, но родителите му са се изселили в Турция на 22.06.1936г. и той е придобил турско гражданство, като изселник; в представеното удостоверение за гражданско състояние, по силата на Закон за регистрацията № 2510 и Решение на Министерски съвет № 2/5254 от 31.08.1936г. е отразено, че родителите на Т. А. са български поданици от турски произход и същият се е изселил със семейството си, когато е бил на два месеца. Съдът е посочил, че лице от български произход по смисъла на § 2, т. 1 ДР на ЗБГ е лице, на което някой от възходящите е българин по етнос и самосъзнание. В случая бащата на ищеца, макар и роден на територията на България е напуснал страната със семейството си на твърде млада възраст - два месеца, поради което и не е могъл да изгради връзка с българската държава, а от друга страна два месеца след пристигането си в Република Турция същият е получил турско гражданство. Следователно Т. Е. (Т. Р. Е.)-бащата на ищеца, не е лице с български произход, като обстоятелството, че същият е роден в България не е достатъчно да обуслови извод в обратния смисъл. Отделно от това съдът е посочил, че по делото не са ангажирани доказателства, че бащата на ищеца е изградил връзка с българската държава и се е самоопределил като българин. Представената от ищеца Х. Е. декларация, че е лице с български произход, не се подкрепя от останалите доказателства по делото. На следващо място съдът е приел, че бащата на ищеца не е лице с българско гражданство. Позовал се е на чл.54 Конституцията на Българското царство, приета на 16.04.1879г., според който всички родени в България, които не са приели друго поданство, са поданици на Българското Царство; съгласно действащия към 1936г. чл.5 Закона за българското поданство, обн. ДВ бр. 3/ 05.01.1904г., български поданик по рождение е всяко лице, което е родено в България или чужбина от българин, като законът не въвежда ограничение при получаването на българско поданство, основано на етнически или верски произход. Този закон е действал до 1940г., когато е приет Закон за българското поданство (утвърден с Царски указ № 275, публикуван в ДВ, бр.288/20.ХII.1940г.). Новият Закон за българското поданство регламентира условията за придобиване или лишаване от българско поданство, като внася съществено нов елемент при производството по лишаване от поданство - поданството се счита за загубено при изселване от страната и този акт влиза в сила в момента на напускането на държавната територия. Съгласно чл. 15 от закона, българско поданик от небългарски произход, който се изсели от Царството губи българско поданство с факта на изселването. В чл. 66 от закона е придадено обратно действие на разпоредбата на чл. 15 и е прието, че тя важи и по отношение на лицата, които са се изселили преди влизане в сила на настоящия закон, т. е. преди 1940г. С оглед на това съдът е приел, че тази норма намира приложение и по отношение на бащата на ищеца и неговите родители, които са се изселили през 1936г., били са български поданици към този момент, от небългарски произход – с турска народност. В конкретния случай бащата на ищеца се е изселил в Република Турция през 1936г. и същата година е приет за турски гражданин. Видно от Акта за раждане, родителите на бащата на ищеца са с небългарска (турска) народност, поради което за съда липсвало основание да приеме нещо различно по отношение на последния. Следователно Т. Е. - бащата на ищеца, също е лице с небългарски произход, поради което с оглед приложимия закон същият е загубил българското си поданство. Предвид всичко изложено съдът е направил извод, че след като бащата на ищеца не е българин, то и Х. Е. не е лице от български произход и не може да се приеме, че е българин, живеещ извън Република България, респ. не са налице основанията по чл. 2 ЗБЖИРБ и § 2 ДР на ЗБГ за признаване на български произход.</w:t>
        <w:tab/>
        <w:br/>
        <w:tab/>
        <w:t xml:space="preserve"/>
        <w:tab/>
        <w:br/>
        <w:tab/>
        <w:t xml:space="preserve">При тези мотиви на въззивната инстанция Върховният касационен съд намира, че решението не следва да бъде допускано до касационен контрол.</w:t>
        <w:tab/>
        <w:br/>
        <w:tab/>
        <w:t xml:space="preserve"/>
        <w:tab/>
        <w:br/>
        <w:tab/>
        <w:t xml:space="preserve">Оспореният съдебен акт не е очевидно неправилен по смисъла на чл. 280, ал.2, предл.3 ГПК. От съдържанието на мотивите не се установява СГС да е приложил закона в неговия обратен смисъл, нито да е приложил отменена, неотносима или да се е позовал на несъществуваща правна норма. Не са нарушени основни принципи на гражданския процес. Не е налице очевидна необоснованост на акта, изразяваща се в явно несъответствие на фактическите изводи с правилата на логиката и науката. Решението е израз на правораздавателната компетентност на съда при решаване на конкретния правен спор и съдържа неговата преценка за установените релевантни факти и приложението на закона към тях. Съображенията на касатора, с които мотивира очевидната неправилност на решението, всъщност представляват доводи за неправилност по чл.281, т.3 ГПК и не могат да обосноват допускането на решението до касационен контрол по чл. 280, ал.2, предл.3 ГПК.</w:t>
        <w:tab/>
        <w:br/>
        <w:tab/>
        <w:t xml:space="preserve"/>
        <w:tab/>
        <w:br/>
        <w:tab/>
        <w:t xml:space="preserve">Касационно обжалване не може да бъде допуснато и по поставения първи въпрос. За да отхвърли иска, въззивният съд е изложил две групи мотиви, които са с равностойно значение. От една страна съдът тълкувайки разпоредбата на т.1 от §2 от ДР на ЗБГ е приел (позовавайки се на чл.25, ал.1 и чл.25, ал.2 от Конституцията), че няма идентитет между понятията „български гражданин“ и „лице от български произход“, които са отделни, самостоятелни, различни по смисъл и съдържание; лице от български произход по смисъла на § 2, т.1 ДР на ЗБГ е лице, на което някой от възходящите е българин по етнос и самосъзнание, а доказателствата по делото не могат да обосноват извод, че бащата на ищеца, е изградил връзка с българската държава и че се е самоопределял като българин, тъй като макар да роден в България, е напуснал страната със семейството си на двумесечна възраст. От друга страна съдът е изложил мотиви, че бащата на ищеца не е лице с българско гражданство, защото както той, така и родителите му са загубили същото при изселването си от България през 1936г. Позовавайки се на акта за раждане на бащата на ищеца, съдът е допълнил, че родителите на бащата са с небългарска (турска) народност, поради което е приел, че не съществува основание да се приеме нещо различно за него. Несъгласието на касатора с анализа и оценката на доказателствата, респ. с крайния извод за липса на основанията по чл. 2 ЗБЖИРБ и §2 от ДР на ЗБГ, съставляват доводи за незаконосъобразност на въззивното решение и за неговата необоснованост, които не могат да се проверяват в производството по чл. 288 ГПК.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2, 3 и 4 въпрос, касаещи допустимостта на въззивното решение. Отговор на въпросите е даден в определение № 68/22.02.2022г. по ч. гр. д. № 328/2022г. на III ГО, постановено в производство по чл. 274, ал. 3 ГПК, с което въззивният съд се е съобразил. Наличието на съдебна практика, а и доколкото разпоредбата на чл. 3, ал. 2 ЗБЖИРБ, според която български произход може да се доказва и по общия исков ред, е ясна и не се нуждае от тълкуване, не е налице основанието по чл.280, ал.1, т.3 ГПК за допускане на решението до касация по посочените въпроси.</w:t>
        <w:tab/>
        <w:br/>
        <w:tab/>
        <w:t xml:space="preserve"/>
        <w:tab/>
        <w:br/>
        <w:tab/>
        <w:t xml:space="preserve">Поставеният пети въпрос не удовлетворява общото основание по чл. 280, ал.1 ГПК, тъй като въззивният съд не е излагал мотиви за приложение на Спогодба между НРБ и Република Турция за изселване от НРБ в Република Турция на български граждани от турски произход, чиито близки роднини са се изселили в Турция до 1952г., нито при обосноваване на извода за неоснователност на иска е приемал, че се касае за изселване на български граждани по същата Спогодба. Шестият въпрос е хипотетичен и некоректно поставен, поради което не отговаря на общата предпоставка по чл. 280, ал.1 ГПК пo cмиcълa нa paзяcнeниятa пo т. 1 TP № 1/19.02.2010г. на OCГTK на ВКС. Седмият въпрос е отново израз на нecъглacиeтo на страната c извършения от СГС анализ на доказателствата и с peшaвaщия извoд зa недоказаност, че бащата на ищеца е лице с български произход. Преценката дали изводите на въззивния съд са правилни и законосъобразни, както вече се посочи, е извън пpeдмeтa нa пpoизвoдcтвoтo пo ceлeктиpaнe нa кacaциoннaтa жaлбa.</w:t>
        <w:tab/>
        <w:br/>
        <w:tab/>
        <w:t xml:space="preserve"/>
        <w:tab/>
        <w:br/>
        <w:tab/>
        <w:t xml:space="preserve">Предвид изложените съображения не са налице основанията за допускане на решението на Софийския градски съд до касационен контрол.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решение № 728/ 08.02.2024г. по въззивно гр. д. № 3030/2023г. на Софийския градски съд, ГО, ІІ-Ж въззивен състав.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