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№6070/28.10.2021 по гр. д. №1348/2021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60704</w:t>
        <w:tab/>
        <w:br/>
        <w:tab/>
        <w:t xml:space="preserve"> </w:t>
        <w:tab/>
        <w:br/>
        <w:tab/>
        <w:t xml:space="preserve"> София, 28. 10. 2021 год.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 в закрито заседание на осемнадесети октомври през две хиляди двадесет и първа година в състав: </w:t>
        <w:tab/>
        <w:br/>
        <w:tab/>
        <w:t xml:space="preserve"/>
        <w:tab/>
        <w:br/>
        <w:tab/>
        <w:t xml:space="preserve"> ПРЕДСЕДАТЕЛ: М. Ф</w:t>
        <w:tab/>
        <w:br/>
        <w:tab/>
        <w:t xml:space="preserve"> </w:t>
        <w:tab/>
        <w:br/>
        <w:tab/>
        <w:t xml:space="preserve"> ЧЛЕНОВЕ: В. П</w:t>
        <w:tab/>
        <w:br/>
        <w:tab/>
        <w:t xml:space="preserve"> </w:t>
        <w:tab/>
        <w:br/>
        <w:tab/>
        <w:t xml:space="preserve"> Д. П</w:t>
        <w:tab/>
        <w:br/>
        <w:tab/>
        <w:t xml:space="preserve"> </w:t>
        <w:tab/>
        <w:br/>
        <w:tab/>
        <w:t xml:space="preserve">като разгледа докладваното от съдия Попколева гр. дело № 1348 по описа за 2021 год.,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Т. П. М., чрез пълномощника й адв. И. З. против решение № 1346/06. 11. 2020 г., постановено по в. гр. д. № 2745/2020 г. на Окръжен съд Варна, с което след отмяна на решение № 3845 от 11. 08. 2020 г. по гр. д. № 3031/2019 г. на Районен съд Варна, е отхвърлен предявения от касатора против „Електроразпределение Север“ АД, иск по чл. 124, ал. 1 ГПК за признаване за установено, че не дължи сумата от 5 232, 38 лв., начислена като корекция за ползвана ел. енергия за периода от 04. 08. 2015 г. до 25. 11. 2019 г. за обект, находящ се в [населено място], [улица], ап. 12, за която е издадена фактура №....12. 02. 2020 г. 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констатира, че касационната жалба е подадена в срока по чл. 283 ГПК от легитимирана да обжалва страна и е насочена срещу съдебен акт, който подлежи на обжалване. </w:t>
        <w:tab/>
        <w:br/>
        <w:tab/>
        <w:t xml:space="preserve"> </w:t>
        <w:tab/>
        <w:br/>
        <w:tab/>
        <w:t xml:space="preserve">Касаторът обжалва решението на въззивния съд като поддържа недопустимост на решението, тъй като в първоинстанционното решение е прието, че ищцата не дължи на „Енерго-П. П“ АД процесната сума, а въззивното производство е образувано по въззивна жалба на „Електроразпределение Север“ АД, което не е страна в обжалваното решение. На следващо място се твърди и неправилност на въззивното решение поради нарушение на материалния закон, допуснати съществени нарушения на съдопроизводствените правила и необоснованост - основания по чл. 281, т. 3 ГПК. </w:t>
        <w:tab/>
        <w:br/>
        <w:tab/>
        <w:t xml:space="preserve"> </w:t>
        <w:tab/>
        <w:br/>
        <w:tab/>
        <w:t xml:space="preserve">В изложението по чл. 284, ал. 3, т. 1 ГПК е формулиран следния въпрос в приложното поле на чл. 280, ал. 1, т. 3 ГПК: Обвързват ли потребителя констатациите, отразени в негово отсъствие в констативен протокол, съставен в присъствие на свидетел от оправомощени лица в процедура по чл. 49 и сл. ПИКЕЕ. Поддържа се и основанието на чл. 280, ал. 2, предл. 3 ГПК - очевидна неправилност на решението с твърдения за неправилно приложение на чл. 55 ПИКЕЕ в сила от 04. 05. 2019 г.,тъй като периодът за който се отнася корекцията е от 04. 08. 2015 г. до 25. 11. 2019 г., а на ПИКЕЕ не е придадена обратна сила. </w:t>
        <w:tab/>
        <w:br/>
        <w:tab/>
        <w:t xml:space="preserve"> </w:t>
        <w:tab/>
        <w:br/>
        <w:tab/>
        <w:t xml:space="preserve"> Насрещната страна - „Електроразпределение Север“ АД, чрез пълномощника си адв. Б., в отговора на жалбата заявява становище, че не са налице сочените от касатора основания за допускане на касационно обжалване. По съществото на жалбата поддържа неоснователност на изложените в нея доводи за неправилност на въззивното решение. </w:t>
        <w:tab/>
        <w:br/>
        <w:tab/>
        <w:t xml:space="preserve"> </w:t>
        <w:tab/>
        <w:br/>
        <w:tab/>
        <w:t xml:space="preserve">За да отхвърли предявения отрицателен установителен иск за недължимост на сумата, въззивният съд е приел, че по силата на законовата делегация на чл. 83, ал. 2 вр. чл. 83, ал. 1, т. 4-6 вр. чл. 21, т. 3 от ЗЕ за приемане на подзаконов нормативен акт, уреждащ възможността за корекционна процедура, с решение на КЕВР са приети действащите към датата на извършване на проверката на процесното СТИ, ПИКЕЕ /обн. ДВ, бр. 35/30. 04. 2019 г., в сила от 04. 05. 2019 г./, в които е регламентирано правото на оператора на мрежата да извършва проверки на измервателните системи за съответствието им с изискванията на тези правила, както и да извършва технически проверки на място на СТИ. Прието е, че в конкретния случай извършената от ответното дружество едностранна корекция се основава на разпоредбите на чл. 49 и чл. 55 от новите ПИКЕЕ, които предвиждат, че в случаите, в които се установи, че са налице неизмерени количества ел. енергия в невизуализирани регистри на СТИ, операторът на съответната мрежа начислява измереното след монтажа на СТИ количество ел. енергия в тези регистри, като преизчисляването се извършва въз основа на метрологична проверка и констативен протокол, съставен по реда на чл. 49 от ПИКЕЕ. Съгласно ал. 3 и 4 на чл. 49 при отсъствие на ползвателя или негов представител при съставянето на констативния протокол, последният се подписва от представител на оператора на съответната мрежа и свидетел, който не е негов служител, като в тези случаи, в седмодневен срок от съставянето на констативния протокол операторът го изпраща на ползвателя с препоръчано писмо с обратна разписка или по друг начин в съответствие с предоставените от ползвателя данни за контакт. В конкретния случай, съдът е приел за установено следното от фактическа страна: процесният констативен протокол от 25. 11. 2019 г. е съставен в отсъствие на собственика на партидата, но в присъствието на конкретно посочен свидетел; изготвената метрологична експертиза от БИМ е потвърдила констатациите, отразени в констативен протокол № 1106053/25. 11. 2019 г.; процесното СТИ е монтирано на обекта на потребление на 03. 08. 2015 г., съгласно представения протокол за монтаж; преизчисляването е извършено след остойностяване на измерените количества ел. енергия в невизуализиран регистър на СТИ за периода от деня, следващ датата на монтажа до датата на проверката. При така установеното от фактическа страна, съдът е приел от правна страна, че за крайния снабдител /доставчикът/ на електроенергия е възникнало основание за извършване на корекция на количеството доставена ел. енергия, съответно на сметката на ищеца съгласно действащите и приложими ПИКЕЕ. Посочил е, че правото за извършване на тази корекция не е обусловено от доказване на виновно поведение на потребителя-ищец, поради това, че целта на корекционната процедура е да възстанови настъпилото без основание имуществено разместване, а не да ангажира отговорността на потребителя за негово виновно поведение. Въззивният съд е кредитирал заключението на СТЕ, според което при монтажа на СТИ на 03. 08. 2015 г., същото е било ново, произведено и преминало метрологична проверка през същата година, с нулеви показания по основните видими на дисплея регистри /дневна и нощна тарифни зони/, а също и така и по тарифа Т0 /сумарна/, от което следва извод, че и показанията в скрития регистър Т3 на електромера са били нулеви към датата на първоначалния монтаж. Вещото лице е дало заключение, че натрупаното в резултат на софтуерна намеса, количество ел. енергия в тарифа Т3 в размер на 30 591 кв./ч. е реално доставено и преминало през СТИ, но поради отчитането му в невизуализиран регистър, не е било заплатено от него. При така изложените съображения, въззивният съд е достигнал до извод, че предявения отрицателен установителен иск за недължимост на начислената в резултат на корекцията стойност на потребена ел. енергия на основание чл. 55 ПИКЕЕ, е неоснователен. </w:t>
        <w:tab/>
        <w:br/>
        <w:tab/>
        <w:t xml:space="preserve"> </w:t>
        <w:tab/>
        <w:br/>
        <w:tab/>
        <w:t xml:space="preserve"> Противно на доводите в касационната жалба, обжалваното решение е допустимо. Искът е насочен срещу ответника „Електроразпределение Север“ АД, от чието име е постъпила и въззивна жалба срещу решението на РС Варна. Обстоятелството, че в диспозитива на първоинстанционното решение е допусната очевидна фактическа грешка при изписване наименованието на ответното дружество, не обуславя недопустимост на постановеното решение, а е основание за провеждане на производство по реда на чл. 247 ГПК, което може да бъде инициирано без срок и служебно от съда. </w:t>
        <w:tab/>
        <w:br/>
        <w:tab/>
        <w:t xml:space="preserve"> </w:t>
        <w:tab/>
        <w:br/>
        <w:tab/>
        <w:t xml:space="preserve"> Касационният съд приема, че поставения от касатора въпрос не обосновава допускането на касационното обжалване по следните съображения: При изложените от въззивния съд мотиви за неоснователност на отрицателния установителен иск, въпросът няма характер на правен въпрос от значение за изхода по делото по смисъла на т. 1 от Тълкувателно решение № 1/2009 г. от 19. 02. 2010 г. по тълк. дело № 1/2009 г. на ОСГТК на ВКС, тъй не е обусловил решаващите правни изводи на въззивния съд. Последните не са основани на констатациите, вписани в констативния протокол, а на тези отразени в протокола за метрологична експертиза на БИМ, с който е установено точното количество натрупана ел. енергия в скрития регистър, както и на изслушаното по делото заключение на СТЕ, което не е оспорено от страните. Въззивният съд е обсъдил приетия по делото констативен протокол във връзка с доводите на въззивника, че е спазена процедурата на чл. 49 ПИКЕЕ, доколкото протоколът е съставен в присъствието на свидетел, поради отсъствие на потребителя, като е подписан от двама служители на дружеството и от свидетеля. В тази връзка съдът е посочил, че отразените в него констатации, доколкото са подписани без възражения от свидетеля Т. А., обвързват лицето, което го е подписало, а не потребителя. Констативният протокол като частен свидетелстващ документ, чието авторство не е оспорено, се ползва с формална доказателствена сила относно обстоятелството, че лицата, посочени в него като негови автори, са лицата които действително са го подписали. Противно на доводите в жалбата, въззивният съд не е приел, че констативния протокол се ползва с материална доказателствена сила по отношение на обективираните в него факти. Последните са преценени с оглед на всички доказателства по делото – експертизата на БИМ, заключението на СТЕ, приета по делото и показанията на свидетеля О. и протокола за монтаж на СТИ като ново от 2015 г. С оглед изложеното, липсата на общата предпоставка на чл. 280, ал. 1 ГПК само по себе си е достатъчно основание за недопускане на касационно обжалване, без да се разглежда соченото допълнително основание. </w:t>
        <w:tab/>
        <w:br/>
        <w:tab/>
        <w:t xml:space="preserve"> </w:t>
        <w:tab/>
        <w:br/>
        <w:tab/>
        <w:t xml:space="preserve">Накрая, неоснователно се поддържа, че решението е очевидно неправилно. Изложените от касатора съображения са за порок на въззивното решение – неправилност на изводите на съда относно възможността на доставчика да извършва корекция на сметката за период преди приемане на ПИКЕЕ в сила от 04. 05. 2019, е обхванат от хипотезата на чл. 281, т. 3 ГПК, но хипотезата на чл. 280, ал. 2, предл. последно ГПК предполага неправилността да е съществена до степен, че да може да се установи от съда несъмнено и без да е необходимо да се преценяват съображенията на плоскостта на чл. 281, т. 3 ГПК. В конкретния случай въззивният съд е съобразил нормата на §2 от ПЗР на ПИКЕЕ, според която релевантният момент за определяне на приложимата нормативна уредба по отношение на процедурата по корекция на сметки на потребителите на електроенергия е този на съставяне на констативния протокол. Ето защо настоящият състава приема, че не са налице хипотезите на тази квалифицирана форма на неправилност на решението - законът да е приложен в неговия обратен, противоположен от вложения от законодателя смисъл, или делото да е решено въз основа на несъществуваща или отменена правна норма, или въззивният съдебен акт да е постановен при явна необоснованост поради грубо нарушение на правилата на формалната логика.</w:t>
        <w:tab/>
        <w:br/>
        <w:tab/>
        <w:t xml:space="preserve"> </w:t>
        <w:tab/>
        <w:br/>
        <w:tab/>
        <w:t xml:space="preserve">Мотивиран от гореизложеното, настоящият състав на Върховния касационен съд приема, че формулирания от касатора въпрос не обосновава допускане на касационно обжалване. </w:t>
        <w:tab/>
        <w:br/>
        <w:tab/>
        <w:t xml:space="preserve"> </w:t>
        <w:tab/>
        <w:br/>
        <w:tab/>
        <w:t xml:space="preserve">При този изход на спора на ответника по касационната жалба, следва да се присъдят своевременно поисканите и сторени разноски за адвокатско възнаграждение за изготвяне на отговор на касационната жалба, които са в размер на 1 416, 00 лв. с вкл.ДДС съгласно договор за правна защита и съдействие от 23. 02. 2021 г. </w:t>
        <w:tab/>
        <w:br/>
        <w:tab/>
        <w:t xml:space="preserve"> </w:t>
        <w:tab/>
        <w:br/>
        <w:tab/>
        <w:t xml:space="preserve">Мотивиран от горното, Върховният касационен съд,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1346/06. 11. 2020 г., постановено по в. гр. д. № 2745/2020 г. по описа на Окръжен съд Варна.</w:t>
        <w:tab/>
        <w:br/>
        <w:tab/>
        <w:t xml:space="preserve"> </w:t>
        <w:tab/>
        <w:br/>
        <w:tab/>
        <w:t xml:space="preserve">ОСЪЖДА Т. П. М., ЕГН [ЕГН] с адрес [населено място], [улица], ап. 12 да заплати на „Електроразпределение Север“ АД, ЕИК[ЕИК], на основание чл. 78, ал. 3 ГПК сумата от 1 416, 00 лв. - разноски за настоящата инстанция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