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№2952/05.03.2021 по адм. д. №12985/2020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26 от Наредба за организацията и реда за извършване на проверка на декларациите и за установяване конфликт на интереси/НОРИПДУКИ-Наредбата/, и чл. 52, чл. 53, чл. 58 и чл. 171, ал. 2 от ЗПКОНПИ.</w:t>
        <w:tab/>
        <w:br/>
        <w:tab/>
        <w:t xml:space="preserve">Образувано е по касационна жалба на А.И, от гр. В., против решение № 330 от 12. 10. 2020 г. по адм. дело № 316/2020 г. на Административен съд - Враца, с което е отхвърлена жалбата й против заповед № 1271/07. 07. 2020 г. на Кмета на О. В, с която е установен конфликт на интереси и на основание чл. 171, ал. 2 от ЗПКОНПИ й е наложена глоба в размер на 1000 лв., и са присъдени разноски.</w:t>
        <w:tab/>
        <w:br/>
        <w:tab/>
        <w:t xml:space="preserve">Изложените съображения за нарушения на материалния закон и необоснованост - касационни основания по чл. 209, т. 3 от АПК. Счита, че в случая не е доказано наличието на конфликт на интереси и в тази насока не са изложени мотиви в първоинстанционното решение. Твърди се, че конфликтът на интереси не може да бъде презумиран. По подробно изложените в жалбата и допълнително становище доводи се иска отмяна на решението и отмяна на административния акт, включително наложената глоба. Претендират се разноски за двете съдебни инстанции.</w:t>
        <w:tab/>
        <w:br/>
        <w:tab/>
        <w:t xml:space="preserve">Ответникът - кмета на О. В чрез пълномощника главен юрисконсулт Б.С оспорва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Административен съд - Враца е заповед № 1271/07. 07. 2020 г. на кмета на О. В, с която по отношение на А.И - директор на Детска градина „Знаме на мира“ гр. В., е установен конфликт на интереси за това, че в качеството си на лице заемащо длъжност по смисъла на § 2, ал. 1, т. 3 от ДР на ЗПКОНПИ е сключила трудов договор № 307-79/07. 08. 2019г./изм. с доп. споразумение към него №161-9/07. 02. 2020г./ за назначаване на длъжността „учител“ в детската градина със своята дъщеря Л.И, свързано с нея лице по смисъла на § 1, т. 15, б. „а“ от ДР на ЗПКОНПИ в нарушение на чл. 58, изр. второ от същия закон. Със заповедта в т. 2 във връзка с установения конфликт на интереси в т. 1 на заповедта на А.И е наложена глоба в минимално предвидения в разпоредбата на чл. 171, ал. 2 от ЗПКОНПИ размер от 1000 лева. С постановеното решение Административен съд-Враца е отхвърлил жалбата като неоснователна, след като е приел за установени кумулативните предпоставки от фактическия състав на конфликт на интереси по смисъла на чл. 52 от ЗПКОНПИ -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Решението е правилно.</w:t>
        <w:tab/>
        <w:br/>
        <w:tab/>
        <w:t xml:space="preserve">Установено е от фактическа страна, че производството пред административния орган е започнало въз основа на Заповед № 691/22. 04. 2020 г. на кмета на О. В за извършване на проверка по отношение на А.И- - директор на Детска градина „Знаме на мира“ гр. В. във връзка с подаден сигнал до КПКОНПИ, препратен по компетентност до кмета, с данни за наличие на конфликт на интереси. Проверката е възложена на специално назначена комисия със Заповед № 1890/02. 11. 2018 г. на кмета на О. В на основание чл. 11, ал. 1, т. 2 и ал. 2, чл. 23, ал. 1 от НОРИПДУКИ да извършва проверка на декларациите по чл. 35, ал. 1 от ЗПКОНПИ и да осъществява производство по установяване на конфликт на интереси. Резултатите от проверката са обективирани в Становище рег.№ Z-785/06. 07. 2020 г., след като са събрани съответните доказателства. С писмо вх. № 0801-68(1)/18. 06. 2020 г. на О. В А.И е представила становище по провежданото производство, в което потвърждава че назначената като учител Л.И в управляваната от нея детска градина е нейна дъщеря, но твърди, че е заела длъжността при спазване на всички законови изисквания за това и не е налице конфликт на интереси.</w:t>
        <w:tab/>
        <w:br/>
        <w:tab/>
        <w:t xml:space="preserve">Въз основа на събраните и подробно обсъдени доказателства е установено, че в качеството си на директор на Детска градина „Знаме на мира“ гр. В., която длъжност заема въз основа на представен с преписката трудов договор № 23/02. 01. 1995 г., А.И в изпълнение на решение на педагогическия съвет в детското учебно заведение е заявила в РУО-Враца и Дирекция „Бюро по труда“ гр. В. едно свободно работно място за длъжността учител, считано от 07. 08. 2019 г. Комисията е констатирала, че обявленията отправени до РУО – Враца и ДБТ - Враца не са идентични. За провеждане на процедурата по подбор за заемане на длъжността „учител“ не е назначавана комисия по подбора и не са утвърждавани критерии за подбор на кандидатите, документите на които се приемали в рамките на два дни от 05. 08. 2019 г. до 06. 08. 2019 г. На 07. 08. 2019 г. Илиева в качеството ѝ на директор и работодател е сключила трудов договор № 307-79/07. 08. 2019 г. със своята дъщеря Л.И, която е един от 5-те кандидати за длъжността „ учител“, с код по НКПД 23425002 на основание чл. 67, ал. 1 и чл. 70, ал. 1 от КТ с основно месечно възнаграждение в размер на 920 лв., като договорът е регистриран в НАП на следващия ден – 08. 08. 2019 г. В заключение от проведеното производство Комисията е приела, че по отношение на А.И се установява наличието на частен интерес за това, че като директор на общинска Детска градина „Знаме на мира“ гр. В., в качеството си на лице, заемащо длъжност по смисъла на § 2, ал. 1, т. 3 от ДР на ЗПКОНПИ е сключила трудов договор за назначаване на длъжността „учител“ в детската градина със своята дъщеря Л.И, свързано с нея лице по смисъла на § 1, т. 15, б. „а“ от ДР на ЗПКОНПИ в нарушение на чл. 58, изр. второ от същия закон. В Становището е предложено Кмета на О. В да издаде заповед за установен конфликт на интереси по отношение на оспорващата и на основание чл. 171, ал. 2 от ЗПКОНПИ да ѝ бъде наложена глоба в минимален размер от 1000 лева.</w:t>
        <w:tab/>
        <w:br/>
        <w:tab/>
        <w:t xml:space="preserve">След запознаване със становището на комисията, административната преписка и доказателствата по нея, кмета на О. В на основание чл. 26 от НОРИПДУКИ, чл. 39 от Вътрешните правила във връзка с чл. 52, чл. 53, чл. 54 и чл. 58 от ЗПКОНПИ е издал оспорената Заповед № 1271/07. 07. 2020 г. В заповедта са изложил подробни мотиви във връзка с установения конфликт на интереси по отношение на жалбоподателката.</w:t>
        <w:tab/>
        <w:br/>
        <w:tab/>
        <w:t xml:space="preserve">Изводите на съда произтичат от подробния анализ на събраните по делото доказателства. 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Анализът на тази разпоредба води до извода, че конфликта на интереси по см. на чл. 52 от ЗПКОНПИ изисква кумулативното наличие на три материалноправни предпоставки, а именно: 1/лице, което заема висша публична длъжност по см. на чл. 6 от ЗПКОНПИ, в случая по § 2, ал. 1, т. 3 от ДР на ЗПКОНПИ; 2/частен интерес на това лице по см. на чл. 53, във вр. с чл. 54 от ЗПКОНПИ и 3/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 От друга страна разпоредбата на чл. 53 от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чл. 54 ЗПКОНПИ,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Само наличието на свързани лица само по себе си не представлява конфликт на интереси. Конфликт на интереси може да в случаите, ако съответният частен интерес на лицето, заемащо публична длъжност, е във връзка с упражняването на неговите властнически правомощия. Конфликтът на интереси като административно нарушение има формален характер, като достатъчно е частният интерес да съществува като възможност. Достатъчно е лицето, заемаща публична длъжност, да има частен интерес, който може да повлияе върху безпристрастното и обективно изпълнение на правомощията или задължението му по служба. Конфликтът на интереси се обективира не в резултат - придобита лична облага, а във възможността частният интерес да повлияе на обективното и безпристрастно изпълнение на правомощията. Облагата по смисъла на чл. 54 от ЗПКОНПИ може да не е настъпила, постигната или реализирана, а да бъде само възможна.</w:t>
        <w:tab/>
        <w:br/>
        <w:tab/>
        <w:t xml:space="preserve">Правилно първоинстанционният съд е приел, че в настоящият случай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Именно с оглед избягването на горепосочените съмнения законодателят е въвел забраната по чл. 58 от ЗПКОНПИ лице заемащо публична длъжност, съответно лице по § 2, ал. 1, т. 3 от ДР на ЗПКОНПИ, да сключва договори или да извършва други дейности в частен интерес при изпълнение на правомощията си или задълженията си по служба. В настоящия случай дори не са налице съмнения, а е установено по категоричен и безспорен начин, че оспорващата е сключила трудов договор с дъщеря си. Облагата по смисъла на чл. 54 от ЗПКОНПИ в случая не е полученото възнаграждение от страна на работника - дъщеря на жалбоподателката Л.И, а самото получаване на работа от същата като „учител“ в общинската детска градина, чийто директор и работодател е нейната майка - жалбоподателката А.И.О това, както бе посочено по-горе, за провеждане на процедурата по подбор за заемане на длъжността „учител“, в настоящия случай не е назначавана комисия по подбора и не са утвърждавани критерии за подбор на кандидатите,</w:t>
        <w:tab/>
        <w:br/>
        <w:tab/>
        <w:t xml:space="preserve">Като е приел, че оспорената заповед е материално законосъобразна и е отхвърлил подадената жалба като неоснователна, Административен съд-Враца е постановил правилно решение. Не се установяват касационни основания за отмяна, поради което същото следва да бъде оставено в сила.</w:t>
        <w:tab/>
        <w:br/>
        <w:tab/>
        <w:t xml:space="preserve">С оглед изхода на спора на ответника по касационната жалба - кмет на О. В следва да бъде присъдено юрисконсултско възнаграждение в размер на 100, 00/сто/ лева, определено на основание чл. 78, ал. 8 от ГПК във връзка с чл. 37 от ЗПП и чл. 24 от НЗПП и заплатено в полза на О. В.</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330 от 12. 10. 2020 г. по адм. дело № 316/2020 г. на Административен съд - Враца.</w:t>
        <w:tab/>
        <w:br/>
        <w:tab/>
        <w:t xml:space="preserve">ОСЪЖДА А.И, ЕГН [ЕГН], от гр. В.,[жк], [жилищен адрес], да заплати на О. В юрисконсултско възнаграждение за касационното производство в размер 100, 00/сто/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