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№1052/30.07.2020 по адм. д. №8661/2019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"UAB Via Pharma" чрез упълномощения си представител „А. Ф. Б“ ЕООД гр. С. против решение № 2634/16. 04. 2019 год. по адм. дело № 11219/2018 год. на Административен съд - София – град. Поддържат се оплаквания за неправилност поради нарушение на материалния закон във връзка с прилагането на чл. 261а, ал. 1 от ЗЛПХМ (ЗАКОН ЗА ЛЕКАРСТВЕНИТЕ ПРОДУКТИ В ХУМАННАТА МЕДИЦИНА) (ЗЛПХМ) и необоснованост – касационни основания по чл. 209, т. 3 от АПК.</w:t>
        <w:tab/>
        <w:br/>
        <w:tab/>
        <w:t xml:space="preserve">Ответникът по касационната жалба Комисия по прозрачност към Министерски съвет чрез юрисконсулт Любомирова изразява становище за неоснователност на същата.</w:t>
        <w:tab/>
        <w:br/>
        <w:tab/>
        <w:t xml:space="preserve">Прокурорът от Върховна административна прокуратура дава заключение за неоснователност на касационното оспорване. Посочва, че административният съд е изяснил релевантните за спора факти и е извел законосъобразни изводи за неоснователност на оспорването.</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С решение № 2634/16. 04. 2019 год. по адм. дело № 11219/2018 год. Административен съд - София-град е отхвърлил жалбата на "UAB Via Pharma" срещу решение № КП-73/28. 09. 2018 год. на Комисията за прозрачност при Министерски съвет и потвърденото с него решение № НРС – 16485/17. 08. 2018 год. на НСЦРЛП, с което на основание чл. 261а, ал. 1 от ЗЛПХМ е утвърдена промяна в цената на лекарствен продукт Colistin Alvogen powder for solution injectiom/infusion 1 MIU x 10. За да постанови решение с процесното съдържание съдът е приел от фактическа страна, че касационният жалбоподател е притежател на разрешение за употреба № 20130166 по силата, на което предлага на българския пазар лекарствен продукт с търговско наименование Colistin Alvogen powder for solution injectiom/infusion 1 MIU x 10 отпускан по лекарско предписание и включен в Позитивния лекарствен списък по чл. 262 от ЗЛПХМ, Приложение № 2 - Лекарствени продукти, заплащани от бюджета на лечебните заведения по чл. 5 от ЗЛЗ (ЗАКОН ЗА ЛЕЧЕБНИТЕ ЗАВЕДЕНИЯ) (ЗЛЗ) и от бюджета на лечебните заведения с държавно и/или общинско участие по чл. 9 и чл. 10 от ЗЛЗ.</w:t>
        <w:tab/>
        <w:br/>
        <w:tab/>
        <w:t xml:space="preserve">На 21. 02. 2017 год. търговското дружество е внесло пред НСЦРЛП декларация-справка по чл. 33, ал. 2 от Наредбата с дата 17. 02. 2017 год., с която удостоверява, че към датата на деклариране няма промяна на цената на процесния лекарствен продукт в месеца, през който изтича дванадесетмесечния период от датата на последното утвърждаване.</w:t>
        <w:tab/>
        <w:br/>
        <w:tab/>
        <w:t xml:space="preserve">По повод на тази декларация НСЦРЛП е инициирал служебно процедура за проверка на данните от нея, при която е установена по-ниска цена на производител на лекарствения продукт към датата на деклариране 17. 02. 2017 год. предлагащ се в Испания на цена 34, 10 евро. Дружеството е поканено да подаде заявление за промяна на цената на лекарствения продукт в 14 дневен срок. В този срок заявление за промяна на цената не е подадено.</w:t>
        <w:tab/>
        <w:br/>
        <w:tab/>
        <w:t xml:space="preserve">С решение № НСР-12474/28. 04. 2017 год. НСЦРЛП на основание чл. 43, ал. 8 от Наредбата променя пределната цена на производител на лекарствения продукт Colistin Alvogen powder for solution injectiom/infusion 1 MIU x 10. Същото е обжалвано пред Комисията за прозрачност, която с решение №КП-58/25. 07. 2017 год. отхвърля жалбата на дружеството. Това решение е обжалвано пред АССГ, където е образувано адм. д. № 9781/2017 год., по което е постановено решение № 2712/23. 04. 2018 год., с което е отменено решение № КП-58/25. 07. 2017 год. Решението на съда е влязло в сила на 03. 05. 2018 год. Преписката е изпратена на Комисията по прозрачност за ново произнасяне. В следствие на това е извършена нова проверка към 09. 07. 2018 год., при която е открита цена публикувана на официалния сайт на Министерство на здравеопазването, социалните услуги и равенството на Испания на 29. 11. 2017 год. 34, 10 евро. Изпратено е ново уведомление до жалбоподателя за промяна на цената, но заявление не е подадено. Издадено е решение № НСР-16485/17. 08. 2018 год. на НСЦРЛП, с което е утвърдена промяна в цената на лекарствения продукт, което решение е потвърдено с решение № КП-73/28. 09. 2018 год. на Комисията по прозрачност към Министерски съвет.</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правнозначимите доводи на страните и е извел правилни изводи, съображенията за които се възприемат изцяло от настоящата инстанция и не е нужно да бъдат преповтаряни.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възражения и убедително са опровергани релевираните и пред настоящата инстанция доводи на жалбоподателя. Въз основа на съвкупната преценка на събраните по делото доказателства във връзка с приложимата нормативна уредба е направен правилен краен извод за неоснователност на жалбата срещу процесния административен акт респективно срещу решението на Комисията по прозрачност към МС. Правилно първоинстанционният съд е приел, че решението на КП е постановено от компетентен орган в кръга на правомощията му при наличие на необходимия кворум и мнозинство; това решение е в съответствие с действащите към момента на постановяването му материалноправни норми и с целта на закона. Съдът не е констатирал нарушение на изискванията за форма и на административнопроизводствените правила. Прието е, че към датата на проверката на подадената на 17. 02. 2017 год. декларация, а именно 15. 03. 2017 год. в нито една от референтните страни по чл. 33, ал. 2 от НАРЕДБА за условията, правилата и реда за регулиране и регистриране на цените на лекарствените продукти /наредбата/ няма публикувана информация за процесния лекарствен продукт от съответните компетентни администрации. Заповед /Order SSI/1157/2017 год. на Министерство на здравеопазването, социалните услуги и равенството на Испания е публикувана в Бюлетин /ДВ на Испания/ бр. 290/29. 11. 2017 год. като същата съдържа цена на продукта 34, 10 евро, т. е. цената е била налична към датата на второто произнасяне от страна на НСЦРЛП с решение № НСР-16485/17. 08. 2018 год. Във връзка с така установеното и на основание чл. 142, ал. 1 от АПК съдът е извел правилния извод, че за преценката за законосъобразност на решението на НСЦРЛП е релевантно обективното наличие на промяна в най-ниската цена на производител в референтните държави въз основа, на която е била утвърдена цената на лекарствения продукт към момента на произнасяне, а не към момента на подаване на декларацията.</w:t>
        <w:tab/>
        <w:br/>
        <w:tab/>
        <w:t xml:space="preserve">Неоснователно е твърдението за нарушение на принципа на истинност - чл. 7, ал. 1 от АПК. Твърдението за недоказаност на обстоятелствата довели до промяна на цената на лекарствения продукт не кореспондира с доказателствения материал събран от органа в хода на административното производство. В хода на съдебното дирене в първоинстанционното производство касаторът нито е оспорил събраните от органа доказателства въз основа, на които е направен извода за промяна на цената на лекарствения продукт, нито е представил други доказателства в подкрепа на своите доводи. Декларативното твърдение за нарушение на принципа на истинност е породено очевидно от несъгласие с крайния резултат, а не от конкретно обосновано неточно установен релевантен факт, поради което не може да доведе до извод за неговото нарушение.</w:t>
        <w:tab/>
        <w:br/>
        <w:tab/>
        <w:t xml:space="preserve">Противно на твърдяното от касатора, и в решенията на НСЦРЛП и Комисията по прозрачност, и в решението на първоинстанционния съд, са обсъдени всички относими за правилното решаване на спора доказателства, надлежно и аргументирано са обсъдени и анализирани всички факти от значение за спорното право. Направени са обосновани верни изводи досежно решението на Комисията по прозрачност, които се споделят от касационната инстанция. Решението на съда е постановено при точно тълкуване и прилагане на материалния закон.</w:t>
        <w:tab/>
        <w:br/>
        <w:tab/>
        <w:t xml:space="preserve">Предвид изложеното следва да се приеме, че касаторовата теза не намира опора в данните по делото и категорично се опровергава от изнесеното по-горе. Обсъжданите решения на Комисията по прозрачност към Министерския съвет и на Националния съвет по цени и реимбурсиране на лекарствените продукти, са законосъобразни, поради което, като е отхвърлил подадената до него жалба като неоснователна, АССГ е постановил правилно решение. С оглед на това настоящият съдебен състав счита, че не са налице касационни основания за отмяна на проверявания съдебен акт, поради което същият следва да бъде оставен в сила.</w:t>
        <w:tab/>
        <w:br/>
        <w:tab/>
        <w:t xml:space="preserve">При този изход на спора основателна се явява претенцията на ответника по касация за присъждане на разноски по делото. Следва да се осъди "UAB Via Pharma" чрез упълномощения си представител „А. Ф. Б“ ЕООД да заплати на Комисията по прозрачност към МС разноски по делото в размера на 100 лева представляващи юрисконсултско възнаграждение.</w:t>
        <w:tab/>
        <w:br/>
        <w:tab/>
        <w:t xml:space="preserve">Мотивиран така и на основание чл. 221, ал. 2, предложение първо от АПК Върховният административен съд в тричленен състав на шесто отделение, РЕШИ:</w:t>
        <w:tab/>
        <w:br/>
        <w:tab/>
        <w:t xml:space="preserve">ОСТАВЯ В СИЛА решение № 2634 от 16. 04. 2019 год. постановено по административно дело № 11219/2018 год. по описа на Административен съд – София-град.</w:t>
        <w:tab/>
        <w:br/>
        <w:tab/>
        <w:t xml:space="preserve">ОСЪЖДА "UAB Via Pharma" чрез упълномощения си представител „А. Ф. Б“ ЕООД ДА ЗАПЛАТИ на Комисия по прозрачност към Министерски съвет разноски по делото в размер на 100 /сто/ лева представляващи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