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№66/04.02.2014 по нак. д. №2262/2013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Обсебване</w:t>
        <w:tab/>
        <w:br/>
        <w:tab/>
        <w:t xml:space="preserve"> </w:t>
        <w:tab/>
        <w:br/>
        <w:tab/>
        <w:t xml:space="preserve">обсебване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</w:t>
        <w:tab/>
        <w:br/>
        <w:tab/>
        <w:t xml:space="preserve"> </w:t>
        <w:tab/>
        <w:br/>
        <w:tab/>
        <w:t xml:space="preserve">гр. София, 04 февруари 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Първо наказателно отделение </w:t>
        <w:tab/>
        <w:br/>
        <w:tab/>
        <w:t xml:space="preserve"> </w:t>
        <w:tab/>
        <w:br/>
        <w:tab/>
        <w:t xml:space="preserve">в съдебно заседание на двадесет и седми януари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БЛАГА ИВАНОВА ЧЛЕНОВЕ: МИНА ТОПУЗОВА </w:t>
        <w:tab/>
        <w:br/>
        <w:tab/>
        <w:t xml:space="preserve"> </w:t>
        <w:tab/>
        <w:br/>
        <w:tab/>
        <w:t xml:space="preserve"> РУМЕН ПЕТРОВ </w:t>
        <w:tab/>
        <w:br/>
        <w:tab/>
        <w:t xml:space="preserve"> </w:t>
        <w:tab/>
        <w:br/>
        <w:tab/>
        <w:t xml:space="preserve">със секретар </w:t>
        <w:tab/>
        <w:br/>
        <w:tab/>
        <w:t xml:space="preserve"> </w:t>
        <w:tab/>
        <w:br/>
        <w:tab/>
        <w:t xml:space="preserve">Даниела Околийска</w:t>
        <w:tab/>
        <w:br/>
        <w:tab/>
        <w:t xml:space="preserve"/>
        <w:tab/>
        <w:br/>
        <w:tab/>
        <w:t xml:space="preserve">при участието на прокурора</w:t>
        <w:tab/>
        <w:br/>
        <w:tab/>
        <w:t xml:space="preserve"> </w:t>
        <w:tab/>
        <w:br/>
        <w:tab/>
        <w:t xml:space="preserve"> ПЕНКА МАРИНОВА</w:t>
        <w:tab/>
        <w:br/>
        <w:tab/>
        <w:t xml:space="preserve"/>
        <w:tab/>
        <w:br/>
        <w:tab/>
        <w:t xml:space="preserve">след като изслуша докладваното съдия </w:t>
        <w:tab/>
        <w:br/>
        <w:tab/>
        <w:t xml:space="preserve"> </w:t>
        <w:tab/>
        <w:br/>
        <w:tab/>
        <w:t xml:space="preserve">РУМЕН ПЕТРОВ </w:t>
        <w:tab/>
        <w:br/>
        <w:tab/>
        <w:t xml:space="preserve"> </w:t>
        <w:tab/>
        <w:br/>
        <w:tab/>
        <w:t xml:space="preserve">наказателно дело № 2262</w:t>
        <w:tab/>
        <w:br/>
        <w:tab/>
        <w:t xml:space="preserve"> </w:t>
        <w:tab/>
        <w:br/>
        <w:tab/>
        <w:t xml:space="preserve"> по описа за 2013 г. и за да се произнесе взе предвид: </w:t>
        <w:tab/>
        <w:br/>
        <w:tab/>
        <w:t xml:space="preserve"> </w:t>
        <w:tab/>
        <w:br/>
        <w:tab/>
        <w:t xml:space="preserve">Производството е по реда на чл. 346 т. 2 и сл. от НПК.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постъпил протест на прокурор от Софийска градска прокуратура против въззивна присъда № 300/15.10.2013 г., постановена по ВНОХД № 3068/2013 г. по описа на Софийски градски съд, с която е отменена Присъда от 08.04.2013 г. по НОХД № 9135/2010 г. по описа на РС – София, с която подсъдимият Н. А. Н. е признат за ВИНОВЕН в извършване на престъпление по чл. 206 ал. 1 от НК и вр. с чл. 54 от НК е осъден на ЕДНА ГОДИНА ЛИШАВАНЕ ОТ СВОБОДА, което на основание чл. 66 ал. 1 от НК е ОТЛОЖЕНО за изпълнение с изпитателен срок от ТРИ ГОДИНИ. първоинстанционната присъда е обжалвана от името на подсъдимия и жалбата е уважена изцяло като с въззивната присъда Н. е оправдан по така повдигнатото му обвинение по чл. 206 ал. 1 от НК. </w:t>
        <w:tab/>
        <w:br/>
        <w:tab/>
        <w:t xml:space="preserve"> </w:t>
        <w:tab/>
        <w:br/>
        <w:tab/>
        <w:t xml:space="preserve">Касационният протест е насочен срещу оправдаването на подсъдимия. Като основание е наведено неправилно приложение на закона по смисъла на чл. 348 ал. 1 т. 1 вр. с ал. 2 от НПК. Претендира се отмяна на постановената въззивна присъда и връщане на делото за ново разглеждане. </w:t>
        <w:tab/>
        <w:br/>
        <w:tab/>
        <w:t xml:space="preserve"> </w:t>
        <w:tab/>
        <w:br/>
        <w:tab/>
        <w:t xml:space="preserve">В съдебно заседание прокурор от ВКП поддържа депозирания протест.</w:t>
        <w:tab/>
        <w:br/>
        <w:tab/>
        <w:t xml:space="preserve"> </w:t>
        <w:tab/>
        <w:br/>
        <w:tab/>
        <w:t xml:space="preserve">Подсъдимият Н. чрез упълномощения си защитник адв.К. моли да бъде потвърдена оправдателната присъда на въззивния съд.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взе предвид протеста и отразените в него доводи, като съобрази становищата на страните в съдебно заседание намира подадения протест за основателен.</w:t>
        <w:tab/>
        <w:br/>
        <w:tab/>
        <w:t xml:space="preserve"> </w:t>
        <w:tab/>
        <w:br/>
        <w:tab/>
        <w:t xml:space="preserve">За да оправдае подсъдимия СГС е приел, че в случая е налице недоказаност на уговорката за връщане на автомобила от страна на подсъдимия Н. точно на инкриминираната дата – 24.03.2009 г.. Задължението за връщане на автомобила е съществувало, но то не било скрепено с фиксираната дата и тъй като времето на извършване на деянието е съществен елемент от обвинението и като такъв в обвинителния акт е посочено 24.03.2009 г., то съдът бил длъжен да изследва и да се произнесе единствено по въпроса дали на посочената дата за подсъдимия е съществувало задължението да върне намиращия се в негова фактическа власт чужд автомобил и той противозаконно е отказал да стори това.</w:t>
        <w:tab/>
        <w:br/>
        <w:tab/>
        <w:t xml:space="preserve"> </w:t>
        <w:tab/>
        <w:br/>
        <w:tab/>
        <w:t xml:space="preserve">По делото безспорно е установено, че Н. е получил от свидетеля Н. на 21.03.2009 г., предоставения му от бившата му съпруга л. а. „Фолксваген”, модел „Голф”, оценен на 2 000 лв., собственост на медицински център [фирма], чийто прокурист е била св.Н.. Между подсъдимият и св.Н. е съществувала уговорка за връщането на колата, макар и след „два-три дни”. Автомобилът, въпреки опитите на Н. да си го получи, не е върнат до настоящия момент, като в случая е без значение техническото му състояние /дали същият е бил предоставен за ремонт на бензиновата помпа или не, още повече той се е движел на газ/. Така приетите за установени по делото фактически положения, включително и от въззивния състав разкриват типичен случай на обсебване. При тези установени обстоятелства по чл. 102 от НПК постановената оправдателна присъда е лишена от фактическо и правно основание. Като е постановил изцяло оправдателна присъда въззивният съд е допуснал нарушение на материалния закон, тъй като при приетите от него фактически положения извършеното от подсъдимия деяние съставлява престъпление. </w:t>
        <w:tab/>
        <w:br/>
        <w:tab/>
        <w:t xml:space="preserve"> </w:t>
        <w:tab/>
        <w:br/>
        <w:tab/>
        <w:t xml:space="preserve">Eто защо касационният състав счита, че за отстраняване на допуснатото нарушение се налага ново разглеждане на делото във възивната инстанция, поради което и на основание чл. 354 ал. 3 т. 3 от НПК съдът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въззивна присъда № 300/15.10.2013 г., постановена по ВНОХД № 3068/2013 г. по описа на Софийски градски съд. 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за ново разглеждане от друг състав на този съд от стадия на съдебното заседание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