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№52/30.01.2014 по нак. д. №2257/2013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четвърти януари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2257 по описа за 2013 година.</w:t>
        <w:tab/>
        <w:br/>
        <w:tab/>
        <w:t xml:space="preserve"> </w:t>
        <w:tab/>
        <w:br/>
        <w:tab/>
        <w:t xml:space="preserve"> Осъденият С. И. С. е направил искане за възобновяване на внохд № 36/13 г. на Апелативния съд – гр. Бургас с оплаквания за наличието на основанията по чл. 422, ал. 1, т. 5, във връзка с чл. 348, ал. 1, т. т.1 и 3 НПК. Пред ВКС осъденият лично и защитата му поддържат искането.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отсъствието на основания за възобновяване на наказателното дело.</w:t>
        <w:tab/>
        <w:br/>
        <w:tab/>
        <w:t xml:space="preserve"/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/>
        <w:tab/>
        <w:br/>
        <w:tab/>
        <w:t xml:space="preserve"> С определение № 457 от 09.11.2011 г. по нохд № 1072/11 г. Окръжният съд-гр.Бургас прекратил съдебното производство по делото и върнал същото на Окръжна прокуратура-гр.Бургас за отстраняване на допуснати съществени нарушения на процесуалните правила.</w:t>
        <w:tab/>
        <w:br/>
        <w:tab/>
        <w:t xml:space="preserve"> </w:t>
        <w:tab/>
        <w:br/>
        <w:tab/>
        <w:t xml:space="preserve"> С присъда по нохд № 268/12 г. БОС осъдил подсъдимия С., както следва: 1) за деяние, извършено в периода от 01.10.1998 г. до месец май 1999 г., на основание чл. 257, ал. 1, във връзка с чл. 256, ал. 1 (в редакцията им от Дв. бр. 62/97 г.), чл. 26, ал. 1, чл. 2, ал. 1 и 2 и чл. 54 НК на 2 години лишаване от свобода и на глоба в размер на 5000 лева, като за част от първоначалното обвинение, подсъдимият е оправдан; 2) за деяние, извършено в периода от 01.10.1998 г. до месец май 1999 г., на основание чл. 257, ал. 1, във връзка с чл. 255, ал. 1 НК (в редакцията им от Дв. бр. 62/97 г.), чл. 26, ал. 1, чл. 2, ал. 1 и 2 и чл. 54 НК на 2 години лишаване от свобода и на глоба в размер на 5000 лева, като за част от първоначалното обвинение подсъдимият е оправдан; 3) по първоначално предявеното обвинение по чл. 212, ал. 4, във връзка с ал. 1 (редакция Дв. бр. 10/93 г.), във връзка с чл. 26, ал. 1 НК подс.С. е оправдан изцяло; 4) на основание чл. 23, ал. 1 НК на подсъдимия е определено едно общо наказание, а именно – 2 години лишаване от свобода при строг първоначален режим на изтърпяване в затвор; 5) на основание чл. 23, ал. 3 НК към наложеното най-тежко наказание е присъединено изцяло наказанието глоба в размер на 5000 лева; 6) на основание чл. 70, ал. 7 НК е постановено подс.С. да изтърпи отделно и неизтърпяната част от наказанието лишаване от свобода, наложено му по нохд № 111/96 г. на РС-гр.Нова Загора, а именно 1 година 2 месеца и 7 дни при първоначален строг режим на изтърпяване в затвор. Със същата присъда отговорността на подсъдимия е ангажирана и по реда на чл. 189, ал. 3 НПК.</w:t>
        <w:tab/>
        <w:br/>
        <w:tab/>
        <w:t xml:space="preserve"> </w:t>
        <w:tab/>
        <w:br/>
        <w:tab/>
        <w:t xml:space="preserve"> С решение № 43 от 07.05.2013 г. по внохд № 36/13 г., образувано по жалба на подсъдимия, Апелативният съд-гр.Бургас потвърдил присъдата на БОС.</w:t>
        <w:tab/>
        <w:br/>
        <w:tab/>
        <w:t xml:space="preserve"> </w:t>
        <w:tab/>
        <w:br/>
        <w:tab/>
        <w:t xml:space="preserve"> С определение № 403 от 16.10.2013 г. по кд № 1233/13 г. ВКС, първо наказателно отделение оставил без разглеждане касационната жалба на подс.С. против решението на БАС по внохд № 36/13 г.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/>
        <w:tab/>
        <w:br/>
        <w:tab/>
        <w:t xml:space="preserve"> Искането е допустимо. Разгледано по същество то е основателно, макар и не по посочените в него причини.</w:t>
        <w:tab/>
        <w:br/>
        <w:tab/>
        <w:t xml:space="preserve"/>
        <w:tab/>
        <w:br/>
        <w:tab/>
        <w:t xml:space="preserve"> За определена категория закононарушения, между които и абсолютните процесуални нарушения по смисъла на чл. 348, ал. 3, т. 3 от НПК, касационната инстанция е длъжна да следи служебно и без изрично позоваване от страните.</w:t>
        <w:tab/>
        <w:br/>
        <w:tab/>
        <w:t xml:space="preserve"/>
        <w:tab/>
        <w:br/>
        <w:tab/>
        <w:t xml:space="preserve"> В случая съдебните актове на първата и втората инстанция подлежат на отмяна, тъй като присъдата е постановена от незаконен състав. Този порок не е констатиран от въззивния съд, който не е упражнил правомощията си по чл. 314 във вр. с чл. 335, ал. 2 от НПК.</w:t>
        <w:tab/>
        <w:br/>
        <w:tab/>
        <w:t xml:space="preserve"/>
        <w:tab/>
        <w:br/>
        <w:tab/>
        <w:t xml:space="preserve"> Добре е видно, че нохд № 1072/11 г. на БОС е образувано по обвинителен акт срещу С. И. С. за едно престъпление по чл. 255, ал. 3, във връзка с ал. 1, т. т.2, 6 и 7, чл. 26, ал. 1 НК, извършено в периода от 01.07.1997 г. до 30.04.1999 г.</w:t>
        <w:tab/>
        <w:br/>
        <w:tab/>
        <w:t xml:space="preserve"> </w:t>
        <w:tab/>
        <w:br/>
        <w:tab/>
        <w:t xml:space="preserve"> С определение № 457 от 09.11.2911 г. по нохд № 1072/11 г. БОС, в състав Я. Г., В. К. и А. А., на основание чл. 288, т. 1 НПК прекратил съдебното производство по делото и върнал същото на прокурора за отстраняване на допуснати от него отстраними съществени нарушения на процесуални правила.</w:t>
        <w:tab/>
        <w:br/>
        <w:tab/>
        <w:t xml:space="preserve"> </w:t>
        <w:tab/>
        <w:br/>
        <w:tab/>
        <w:t xml:space="preserve"> Изложените в съобразителната част на това определение съображения обаче, дават основание за следните изводи: констатациите за допуснати от прокурора съществени нарушения на процесуални правила прикриват всъщност извършеното от съда по същество; в действителност той е дал правна оценка на фактите, изложени в обстоятелствената част на обвинителния акт, като е посочил правната квалификация на съзряните от него две престъпления по глава 7 от НК. Достатъчно ясно БОС е указал приложимия закон, а именно този по чл. 257, ал. 1 НК (в редакцията от Дв. бр. 62/97 г.), свързан било с чл. 255, ал. 1 или чл. 256 НК (в същата редакция).</w:t>
        <w:tab/>
        <w:br/>
        <w:tab/>
        <w:t xml:space="preserve"> </w:t>
        <w:tab/>
        <w:br/>
        <w:tab/>
        <w:t xml:space="preserve"> По-късно е внесен нов обвинителен акт, въз основа на който е образувано нохд № 268/12 г. по описа на БОС, очевидно съобразен с указанията на съда, като с него е повдигнато обвинение за извършени от подсъдимия три престъпления – по чл. 212, ал. 4, във връзка с ал. 1 и чл. 26, ал. 1 НК; по чл. 257, ал. 1, във връзка с чл. 256, ал. 1, НК (в редакцията от Дв. бр. 62/97 г.) и чл. 26, ал. 1 НК и по чл. 257, ал. 1, във връзка с чл. 255, ал. 1 НК (в редакцията от Дв. бр. 62/97 г.), чл. 26, ал. 1 НК. Делото е разгледано и приключило с присъда от БОС в състав Я. Г., В. П. и К. В..</w:t>
        <w:tab/>
        <w:br/>
        <w:tab/>
        <w:t xml:space="preserve"> </w:t>
        <w:tab/>
        <w:br/>
        <w:tab/>
        <w:t xml:space="preserve"> При така констатираното ВКС намира, че първоинстанционната присъда е постановена от незаконен състав, тъй като за съдия Я. Г. са били налице предпоставките на чл. 29, ал. 2 НПК. Съображенията за това са следните:</w:t>
        <w:tab/>
        <w:br/>
        <w:tab/>
        <w:t xml:space="preserve"> </w:t>
        <w:tab/>
        <w:br/>
        <w:tab/>
        <w:t xml:space="preserve"> При преценката по реда на чл. 288, т. 1 НПК (а също и по този по чл. 248, ал. 2, т. 3 НПК), не са включени въпросите, за колко и какви престъпления следва да се повдигне обвинение. Това са въпроси, които поначало се решават от прокурора – чл. 127 от Конституцията на Република България.</w:t>
        <w:tab/>
        <w:br/>
        <w:tab/>
        <w:t xml:space="preserve"> </w:t>
        <w:tab/>
        <w:br/>
        <w:tab/>
        <w:t xml:space="preserve"> Въпросите по чл. 301, ал. 1, т. т.1-2 НПК – има ли извършено деяние, извършено ли е то от подсъдимия и извършено ли е виновно, съставлява ли деянието престъпление и правната му квалификация, могат да получат отговор по реда на чл. 300 НПК, с присъдата, но не и по реда на чл. 288, т. 1 НПК. </w:t>
        <w:tab/>
        <w:br/>
        <w:tab/>
        <w:t xml:space="preserve"> </w:t>
        <w:tab/>
        <w:br/>
        <w:tab/>
        <w:t xml:space="preserve"> След като съдията е взел отношение по броя на престъпленията и правната им квалификация въз основа на фактическите положения, намерили израз в обстоятелствената част на обвинителния акт, за него е налице пречка повторно да се занимава със същите въпроси, защото това се явява онова друго обстоятелство, което указва на „предубеденост” по смисъла на чл. 29, ал. 2 НПК.</w:t>
        <w:tab/>
        <w:br/>
        <w:tab/>
        <w:t xml:space="preserve"> </w:t>
        <w:tab/>
        <w:br/>
        <w:tab/>
        <w:t xml:space="preserve"> Въззивната инстанция не е констатирала посочения порок и вместо да упражни правомощията си по чл. 335, ал. 2, във връзка с чл. 348, ал. 3, т. 3 НПК, като отмени присъдата и върне делото за ново разглеждане от друг състав на първоинстанционния съд, е решил делото, като е потвърдил присъдата. С това БАС сам е допуснал нарушение на чл. 335, ал. 2 НПК. </w:t>
        <w:tab/>
        <w:br/>
        <w:tab/>
        <w:t xml:space="preserve"> </w:t>
        <w:tab/>
        <w:br/>
        <w:tab/>
        <w:t xml:space="preserve"> Няма спор по това, че нарушението по чл. 348, ал. 3, т. 3 НПК е неотстранимо от контролната инстанция и може да бъде преодоляно само чрез ново разглеждане на делото в съответната инстанция, където е допуснато за първи път.</w:t>
        <w:tab/>
        <w:br/>
        <w:tab/>
        <w:t xml:space="preserve"> </w:t>
        <w:tab/>
        <w:br/>
        <w:tab/>
        <w:t xml:space="preserve"> С оглед характера на констатираното касационно основание, останалите доводи на молителя няма как да получат отговор в това производство. При новото разглеждане на делото обаче, те следва да получат убедителен отговор.</w:t>
        <w:tab/>
        <w:br/>
        <w:tab/>
        <w:t xml:space="preserve"/>
        <w:tab/>
        <w:br/>
        <w:tab/>
        <w:t xml:space="preserve"> Водим от изложеното и на основание чл. 425,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решение № 43 от 07.05.2013 г. по внохд № 36/13 г. на Апелативния съд–гр.Бургас и потвърдената с него присъда № 292 от 30.11.2012 г., постановена по нохд № 268/12 г. на Окръжния съд–гр.Бургас и ВРЪЩА ДЕЛОТО ЗА НОВО РАЗГЛЕЖДАНЕ от друг състав на Окръжния съд-гр.Бургас от стадия на съдебното заседание.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