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№4/20.01.2014 по нак. д. №2349/2013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петнадесети януари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МИНА ТОПУЗОВА 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2349 по описа за 2013 година.</w:t>
        <w:tab/>
        <w:br/>
        <w:tab/>
        <w:t xml:space="preserve"> </w:t>
        <w:tab/>
        <w:br/>
        <w:tab/>
        <w:t xml:space="preserve"> Осъденият И. К. М. е направил искане за възобновяване на нохд № 1711/12 г. по описа на Районен съд-гр.Дупница, като възразява наличието на основанието по чл. 422, ал. 1, т. 5, във връзка с чл. 348, ал. 1, т. 1 НПК и иска отмяна на приложението на чл. 24 НК. Пред ВКС осъденият лично и защитата му поддържат искането.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неоснователност на оплакването.</w:t>
        <w:tab/>
        <w:br/>
        <w:tab/>
        <w:t xml:space="preserve"> </w:t>
        <w:tab/>
        <w:br/>
        <w:tab/>
        <w:t xml:space="preserve"> За да се произнесе ВКС, първо наказателно отделение взе предвид следното:</w:t>
        <w:tab/>
        <w:br/>
        <w:tab/>
        <w:t xml:space="preserve"> </w:t>
        <w:tab/>
        <w:br/>
        <w:tab/>
        <w:t xml:space="preserve"> В производство по реда на чл. 306, ал. 1, т. 1 НПК, с определение № 184 от 22.04.2013 г. по нохд № 1711/12 г. ДРС на основание чл. 25, във връзка с чл. 23 НК определил на осъдения М. едно общо наказание измежду наложените му с влезлите в сила присъди по нохд № 1711/12 г. и № 1055/12 г., и двете на ДРС, като му наложил най-тежкото наказание, а именно 8 месеца лишаване от свобода.</w:t>
        <w:tab/>
        <w:br/>
        <w:tab/>
        <w:t xml:space="preserve"> </w:t>
        <w:tab/>
        <w:br/>
        <w:tab/>
        <w:t xml:space="preserve"> На основание чл. 25, ал. 2 НК ДРС приспаднал задържането на осъдения по нохд № 1711/12 г. за времето от 10 до 11.05.2012 г., както и това по нохд № 1055/12 г., считано от 03.07.2012 г.</w:t>
        <w:tab/>
        <w:br/>
        <w:tab/>
        <w:t xml:space="preserve"> </w:t>
        <w:tab/>
        <w:br/>
        <w:tab/>
        <w:t xml:space="preserve"> На основание чл. 24 НК ДРС увеличил определеното общо наказание с 4 месеца лишаване от свобода.</w:t>
        <w:tab/>
        <w:br/>
        <w:tab/>
        <w:t xml:space="preserve"> </w:t>
        <w:tab/>
        <w:br/>
        <w:tab/>
        <w:t xml:space="preserve"> На основание чл. 61, т. 2 ЗИНЗС съдът определил така определеното общо наказание да се изтърпи при първоначален строг режим в затворническо общежитие от закрит тип-затвор.</w:t>
        <w:tab/>
        <w:br/>
        <w:tab/>
        <w:t xml:space="preserve"> </w:t>
        <w:tab/>
        <w:br/>
        <w:tab/>
        <w:t xml:space="preserve"> Със същото определение е наложено общо наказание и на осъдения Методи З. М..</w:t>
        <w:tab/>
        <w:br/>
        <w:tab/>
        <w:t xml:space="preserve"> </w:t>
        <w:tab/>
        <w:br/>
        <w:tab/>
        <w:t xml:space="preserve"> С решение от 26.07.2013 г. по вчнд № 309/13 г., образувано по протест на прокурора и жалби на осъдените М. и М., Окръжният съд-гр.Кюстендил изменил посоченото определение, в частта, по приложението на чл. 25, ал. 2 НК спрямо М., като на основание чл. 25, ал. 2 НК приспаднал при изтърпяване на определеното общо наказание на осъдения М. изцяло изтърпяното наказание лишаване от свобода в размер на 8 месеца, наложено му по нохд № 1055/12 г. на ДРС, а на основание чл. 59, ал. 2, във връзка с ал. 1, т. 1 НК и времето през което той е бил задържан по нохд № 1711/12 г. на ДРС, а именно – от 10 до 11.05.2012 г. КОС изменил определението и спрямо М., в частта по приложението на чл. 25, ал. 2 НК.</w:t>
        <w:tab/>
        <w:br/>
        <w:tab/>
        <w:t xml:space="preserve"> </w:t>
        <w:tab/>
        <w:br/>
        <w:tab/>
        <w:t xml:space="preserve">В останалата част определението е потвърдено.</w:t>
        <w:tab/>
        <w:br/>
        <w:tab/>
        <w:t xml:space="preserve"> </w:t>
        <w:tab/>
        <w:br/>
        <w:tab/>
        <w:t xml:space="preserve"> С решение № 499 от 28.10.2013 г. по кд № 1788/13 г. ВКС, първо наказателно отделение, в производство по реда на глава тридесет и трета от НПК, по искане на осъдения М. М., отменил определението на КОС, постановено по вчнд № 309/13 г. само в частта относно приложението на чл. 25-23 НК по отношение на осъдения М. и върнал делото за ново разглеждане в тази му част.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Искането на осъдения М. е допустимо, а разгледано по същество е неоснователно.</w:t>
        <w:tab/>
        <w:br/>
        <w:tab/>
        <w:t xml:space="preserve"> </w:t>
        <w:tab/>
        <w:br/>
        <w:tab/>
        <w:t xml:space="preserve"> Възражението срещу приложението на чл. 24 НК е било поставено на вниманието на въззивната инстанция, която е изпълнила задължението по чл. 339, ал. 2 НПК да го обсъди и даде отговор, като посочи основанията, предопределили отхвърлянето му като неоснователно (л. 3 от мотивите). Изложените от КОС съображения изцяло се възприемат от настоящата инстанция. Съдът по същество е направил преценка за цялостната престъпна дейност на дееца, на обществената опасност на извършените престъпления, подбудите и мотивите за извършване на престъпленията и като е достигнал до извод, че и с най-тежкото наложено наказание не може да се постигне справедливост и да се осъществят целите на наказанието, е имал основание да увеличи общо определеното от него наказание. Този извод на КОС не е произволен, а следва от доказателствата по делото.</w:t>
        <w:tab/>
        <w:br/>
        <w:tab/>
        <w:t xml:space="preserve"> </w:t>
        <w:tab/>
        <w:br/>
        <w:tab/>
        <w:t xml:space="preserve"> Ето защо искането на осъдения следва да се остави без уважение.</w:t>
        <w:tab/>
        <w:br/>
        <w:tab/>
        <w:t xml:space="preserve"> </w:t>
        <w:tab/>
        <w:br/>
        <w:tab/>
        <w:t xml:space="preserve"> Водим от горното и на основание чл. 424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И. К. М. за възобновяване на вчнд № 309/13 г. на Окръжния съд – гр. Кюстендил.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