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№590/13.01.2014 по нак. д. №1859/2013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Върховният касационен съд на Република България, първо наказателно отделение, в съдебно заседание проведено на четвърти декември, две хиляди и тринадесета година, в състав:</w:t>
        <w:tab/>
        <w:br/>
        <w:tab/>
        <w:t xml:space="preserve"> </w:t>
        <w:tab/>
        <w:br/>
        <w:tab/>
        <w:t xml:space="preserve"> ПРЕДСЕДАТЕЛ: ИВАН НЕДЕВ </w:t>
        <w:tab/>
        <w:br/>
        <w:tab/>
        <w:t xml:space="preserve"> </w:t>
        <w:tab/>
        <w:br/>
        <w:tab/>
        <w:t xml:space="preserve"> ЧЛЕНОВЕ: МИНА ТОПУЗОВА</w:t>
        <w:tab/>
        <w:br/>
        <w:tab/>
        <w:t xml:space="preserve"> </w:t>
        <w:tab/>
        <w:br/>
        <w:tab/>
        <w:t xml:space="preserve"> ПЛАМЕН ПЕТКОВ </w:t>
        <w:tab/>
        <w:br/>
        <w:tab/>
        <w:t xml:space="preserve"/>
        <w:tab/>
        <w:br/>
        <w:tab/>
        <w:t xml:space="preserve">при участието на секретаря Даниела Околийска </w:t>
        <w:tab/>
        <w:br/>
        <w:tab/>
        <w:t xml:space="preserve"> </w:t>
        <w:tab/>
        <w:br/>
        <w:tab/>
        <w:t xml:space="preserve">в присъствието на прокурора Кирил Иванов </w:t>
        <w:tab/>
        <w:br/>
        <w:tab/>
        <w:t xml:space="preserve"> </w:t>
        <w:tab/>
        <w:br/>
        <w:tab/>
        <w:t xml:space="preserve">изслуша докладваното от съдията Пламен Петков</w:t>
        <w:tab/>
        <w:br/>
        <w:tab/>
        <w:t xml:space="preserve"> </w:t>
        <w:tab/>
        <w:br/>
        <w:tab/>
        <w:t xml:space="preserve">наказателно дело № 1859 / 2013 година</w:t>
        <w:tab/>
        <w:br/>
        <w:tab/>
        <w:t xml:space="preserve"/>
        <w:tab/>
        <w:br/>
        <w:tab/>
        <w:t xml:space="preserve">На основание чл. 423, ал. 1 и на чл. 420, ал. 2 във вр. с чл. 422, ал. 1, т. 5 и 348, ал. 1, т. 1-3 от НПК, във ВКС на РБ е постъпило искане от осъдената Д. Г. П., депозирано чрез нейния защитник, за отмяна по реда на възобновяване на наказателните дела, на присъда № 30 от 07. 03. 2013 год., постановена по НОХД № 1116/2012 год. по описа на Районен съд – гр. Кърджали.</w:t>
        <w:tab/>
        <w:br/>
        <w:tab/>
        <w:t xml:space="preserve"> </w:t>
        <w:tab/>
        <w:br/>
        <w:tab/>
        <w:t xml:space="preserve">В искането, поддържано и в съдебно заседание от защитата се твърди, че атакуваният по реда на възобновяването съдебен акт е постановен след като делото е било разгледано в отсъствие на осъдената, а и при наличие на касационните основания по чл. 348, ал. 1, т. 2 и т. 3 от НПК. Излагат се доводи за ограничаване на процесуалните права на осъдената; едностранчив подход при обсъждане на доказателствената съвкупност; допуснати нарушения на принципите по чл. 13 и чл. 14 от НПК; нарушение на материалният закон и недоказаност на повдигнатото обвинение по несъмнен начин; явна несправедливост на наложеното наказание. Претендира се за отмяна на атакуваната присъда и връщане на делото за ново разглеждане от друг състав на Районен съд – гр. Кърджали, алтернативно, за определяне на наказанието й при условията на чл. 55, ал. 1, б. „б” от НК.</w:t>
        <w:tab/>
        <w:br/>
        <w:tab/>
        <w:t xml:space="preserve"> </w:t>
        <w:tab/>
        <w:br/>
        <w:tab/>
        <w:t xml:space="preserve">Представителят на Върховната касационна прокуратура поддържа становище за неоснователност на искането.</w:t>
        <w:tab/>
        <w:br/>
        <w:tab/>
        <w:t xml:space="preserve"> </w:t>
        <w:tab/>
        <w:br/>
        <w:tab/>
        <w:t xml:space="preserve"> Върховният касационен съд, като прецени доводите на страните, проверявайки атакувания съдебен акт в пределите на искането за възобновяване, за да се произнесе, взе предвид следното:</w:t>
        <w:tab/>
        <w:br/>
        <w:tab/>
        <w:t xml:space="preserve"> </w:t>
        <w:tab/>
        <w:br/>
        <w:tab/>
        <w:t xml:space="preserve">Искането на осъденото лице за отмяна по реда на възобновяването на горепосочения съдебен акт, е процесуално допустимо, тъй като е депозирано от лице, имащо право на това, в законоустановения в разпоредбите на чл. 421, ал. 3 и чл. 423, ал. 1 от НПК срок и касае съдебен акт, непроверен по касационен ред. Разгледано по същество с основанието по чл. 422, ал. 1, т. 5 във вр. с чл. 348, ал. 1, т. 3 от НПК, същото е неоснователно.</w:t>
        <w:tab/>
        <w:br/>
        <w:tab/>
        <w:t xml:space="preserve"/>
        <w:tab/>
        <w:br/>
        <w:tab/>
        <w:t xml:space="preserve">Това е така поради следните съображения: С присъда № 30 от 07. 03. 2013 год., постановена по НОХД № 1116/2012 год. по описа на Районен съд – гр. Кърджали, подс. П. била призната за виновна в извършване на престъпление по чл. 311, ал. 1 от НК, за което при условията на чл. 54 от НК й е било наложено наказание „лишаване от свобода” за срок от четири месеца при първоначален „строг” режим на изтърпяване, в затворническо общежитие от закрит тип, както и „лишаване от право да заема длъжността Директор на училище” за срок от една година. С присъдата на основание чл. 68, ал. 1 от НК съдът постановил, П. да изтърпи и наложено й с определение по НОХД № 460 / 2004 год. по описа на Районен съд – гр. Кърджали наказание „лишаване от свобода” за срок от четири месеца при първоначален „строг” режим на изтърпяване, в затворническо общежитие от закрит тип.</w:t>
        <w:tab/>
        <w:br/>
        <w:tab/>
        <w:t xml:space="preserve"> </w:t>
        <w:tab/>
        <w:br/>
        <w:tab/>
        <w:t xml:space="preserve"> С оглед процесуалния приоритет на основанието по чл. 423, ал. 1 от НПК, настоящият съдебен състав счита, че следва да се произнесе първо по тази част на искането. Същото е неоснователно, тъй като съгласно разпоредбата на чл. 423, ал. 1 от НПК, искане на задочно осъден за възобновяване на наказателно производство поради негово неучастие се уважава, освен ако осъденият след предявяване на обвинението в досъдебното производство се е укрил, поради което процедурата по чл. 254, ал. 4 не може да бъде изпълнена, или след като е изпълнена, не се е явил в съдебно заседание без уважителна причина. Същността на тази законова разпоредба от една страна, се изразява във възможността, предоставена от законодателя на задочно осъденото лице, да иска отмяна на постановена и влязла в сила присъда/решение/ по реда на този извънреден способ за съдебен контрол, при всяко обективно незнание за започване на наказателно преследване срещу му, както в досъдебната, така и в съдебната фаза на наказателното производство, а от друга, в гарантиране на правото му за лично участие във всички касаещи го фази, на наказателния процес. В конкретният случай, видно от материалите по делото, процедурата по чл. 254, ал. 4 от НПК е била изпълнена - осъдената П. е получила лично препис от разпореждането на съда, на първите три заседания не е бил даден ход на делото поради влошеното й здравословно състояние, за което е депозирала молби придружени с медицинска документация, а за четвъртото, когато е бил даден ход на делото при условията на чл. 269, ал. 3, т. 3 от НПК и е постановена атакуваната присъда, същата макар и да е била надлежно призована, не се е явила и не е посочила доказателствено подкрепена, уважителна причина за това. Изложеното дотук, формира извод за неоснователност на искането в частта с основание по чл. 423, ал. 1 от НПК поради липса на законовите предпоставки за това. При разглеждане на делото, не е било допуснато процесуално нарушение, ограничило правата на осъдената П.. Последната е знаела за воденото срещу й наказателно преследване и в свой ущърб не е упражнила правата си по чл. 55 от НПК, докато съдът от своя страна, е спазил необходимите процесуални изисквания за провеждане на задочно производство, като същевременно както бе посочено и по-горе, не е допуснал процесуални нарушения, които да са накърнили правата на осъденото лице. </w:t>
        <w:tab/>
        <w:br/>
        <w:tab/>
        <w:t xml:space="preserve"> </w:t>
        <w:tab/>
        <w:br/>
        <w:tab/>
        <w:t xml:space="preserve"> Неоснователно е искането на осъдената и с основанието по чл. 422, ал. 1, т. 5 във вр. с чл. 348, ал. 1, т. 2 и т. 3 от НПК. Районният съд внимателно е извършил анализ на доказателствените източници, като при изграждане на фактическите положения се е основал на събраната по делото доказателствена съвкупност. Тази процесуална дейност на съда е била съобразена с принципите, визирани в чл. 13 и чл. 14 от НПК. Имплицитният довод за допуснати нарушения на разпоредбите на чл. 107, ал. 3 и ал. 5 от НПК не може да бъде споделен – липсва каквото и да е било превратно тълкуване на събраните по делото гласни доказателства или пък елиминиране на такива, смекчаващи отговорността на осъденото лице. Всички доказателствени материали са били внимателно анализирани и ценени според тяхното действително съдържание.</w:t>
        <w:tab/>
        <w:br/>
        <w:tab/>
        <w:t xml:space="preserve"/>
        <w:tab/>
        <w:br/>
        <w:tab/>
        <w:t xml:space="preserve">Именно въз основа на комплексната преценка на събрания по указания от закона процесуален ред доказателствен материал, първоинстанционния съд законосъобразно е приел, че вината и авторството на извършеното престъпление, са установени по категоричен и несъмнен начин - извод изграден на базата на различни доказателствени източници, които взаимно си кореспондират - показанията на разпитаните по делото свидетели, заключението по графическата експертиза, приобщените писмени доказателства. Възраженията, свързани с неправилното тълкуване, а и липсата, на достатъчно доказателства касателно авторството на деянието не могат да бъдат споделени, тъй като по делото са налице в достатъчен обем такива, в частност, показанията на свид. М., М. и Д., които в своята взаимовръзка, а и в корелация със заключението по графическата експертиза, водят именно до изводите достигнати от райония съд. Не може да има спор, че осъдената като длъжностно лице в кръга на службата си /директор на ОУ/, е съставила /подписания лично от нея/, инкриминиран документ, в който е удостоверила неверни обстоятелства /че свид. М. е завършил основно образование/ с цел използването му като доказателство за това. </w:t>
        <w:tab/>
        <w:br/>
        <w:tab/>
        <w:t xml:space="preserve"> </w:t>
        <w:tab/>
        <w:br/>
        <w:tab/>
        <w:t xml:space="preserve"> Липсва и релевираното нарушение по чл. 348, ал. 1, т. 3 от НПК. При определяне на наложеното на осъдената наказание, са били съобразени релевантните за наказателната й отговорност смекчаващи и отегчаващи обстоятелства, както и целите по чл. 36 НК. Извършеният от районния съд анализ на тези обстоятелства, макар и лаконичен, по същество е правилен и касационният съд няма основания за неговата промяна. </w:t>
        <w:tab/>
        <w:br/>
        <w:tab/>
        <w:t xml:space="preserve"> </w:t>
        <w:tab/>
        <w:br/>
        <w:tab/>
        <w:t xml:space="preserve"> Наложеното наказание като размер, се явява напълно адекватно и кореспондиращо с целите визирани в разпоредбата на чл. 36 от НК, обстоятелство което не дава основание за намеса, тъй като при определянето му са спазени законовите правила и същото не съдържа характеристиките на явна несправедливост по смисъла на чл. 348, ал. 5, т. 1 от НПК. 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 на РБ, първо наказателно отделение, намира постановената присъда на Районен съд – гр. Кърджали за правилна и законосъобразна, а искането на осъдената П. за възобновяване, за неоснователно. </w:t>
        <w:tab/>
        <w:br/>
        <w:tab/>
        <w:t xml:space="preserve"> </w:t>
        <w:tab/>
        <w:br/>
        <w:tab/>
        <w:t xml:space="preserve">Воден от горното и на основание чл. 426 във вр. с чл. 354, ал. 1, т. 1 от НПК, Върховният касационен съд, първо наказателно отделение</w:t>
        <w:tab/>
        <w:br/>
        <w:tab/>
        <w:t xml:space="preserve"/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БЕЗ УВАЖЕНИЕ </w:t>
        <w:tab/>
        <w:br/>
        <w:tab/>
        <w:t xml:space="preserve"> </w:t>
        <w:tab/>
        <w:br/>
        <w:tab/>
        <w:t xml:space="preserve">искането на осъдената Д. Г. П. за отмяна по реда на възобновяване на наказателните дела, на присъда № 30 от 07. 03. 2013 год., постановена по НОХД № 1116/2012 год. по описа на Районен съд – гр. Кърджали.</w:t>
        <w:tab/>
        <w:br/>
        <w:tab/>
        <w:t xml:space="preserve"> </w:t>
        <w:tab/>
        <w:br/>
        <w:tab/>
        <w:t xml:space="preserve"> Решението е окончателно.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ЧЛЕНОВЕ:1. 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