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№420/24.10.2013 по нак. д. №1296/2013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гр.София, 24 октомври 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двадесет и трети септември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РУЖЕНА КАРЕНОВА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Даниела Околийска</w:t>
        <w:tab/>
        <w:br/>
        <w:tab/>
        <w:t xml:space="preserve"/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МАДЛЕНА ВЕЛИНОВА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1296/2013 година</w:t>
        <w:tab/>
        <w:br/>
        <w:tab/>
        <w:t xml:space="preserve"> </w:t>
        <w:tab/>
        <w:br/>
        <w:tab/>
        <w:t xml:space="preserve">Защитникът на осъдения Р. И. А. е упълномощен от него да отправи до ВКС по реда на глава тридесет и трета от НПК искане да бъде възобновено делото, по което е бил осъден, на Новопазарския районен съд – в първата инстанция, и на Шуменския окръжен съд – във втората (въззивната) и последна инстанция в досегашното развитие на наказателното производство.</w:t>
        <w:tab/>
        <w:br/>
        <w:tab/>
        <w:t xml:space="preserve"> </w:t>
        <w:tab/>
        <w:br/>
        <w:tab/>
        <w:t xml:space="preserve">Осъдителната присъда в районния съд – 4 от 15.І.2013 год. по нохд № 276/2011 год., е за лъжесвидетелстването на Р.А. на 12.ХІІ.2008 год. в нотариално производство за обстоятелствена проверка дали Й. Р. е придобил собствеността по давност (чл. 587, ал. 2 ГПК) на недвижим имот, в който е живял до смъртта на бащата на Г. А. – съподсъдима на А., която също като него е осъдена за лъжесвидетелстване по нотариалното дело (третият свидетел е покойник). И двамата подсъдими са наказани за престъплението по чл. 290, ал. 1 НК на 3 месеца лишаване от свобода условно (чл. 66 НК) с 3-годишен изпитателен срок.</w:t>
        <w:tab/>
        <w:br/>
        <w:tab/>
        <w:t xml:space="preserve"> </w:t>
        <w:tab/>
        <w:br/>
        <w:tab/>
        <w:t xml:space="preserve">Шуменският окръжен съд е потвърдил тази присъда с решение № 60 от 20.V.2013 год. по внохд № 156/2013 год., издадено след въззивно обжалване от страна пак на А..</w:t>
        <w:tab/>
        <w:br/>
        <w:tab/>
        <w:t xml:space="preserve"> </w:t>
        <w:tab/>
        <w:br/>
        <w:tab/>
        <w:t xml:space="preserve">В отправеното сега искане по реда на възобновяването се съдържа позоваване на първите две от основанията за това, свързани с т. 1 и 2 на чл. 348 НПК, както и аргументация в тяхна подкрепа, която според искателя позволява оправдаване на осъдения още във ВКС.</w:t>
        <w:tab/>
        <w:br/>
        <w:tab/>
        <w:t xml:space="preserve"> </w:t>
        <w:tab/>
        <w:br/>
        <w:tab/>
        <w:t xml:space="preserve">В съдебното заседание на ВКС участие е взел само съответният прокурор и според него искането е неоснователно.</w:t>
        <w:tab/>
        <w:br/>
        <w:tab/>
        <w:t xml:space="preserve"> </w:t>
        <w:tab/>
        <w:br/>
        <w:tab/>
        <w:t xml:space="preserve">Върховният касационен съд намери, че трябва да остави в сила по реда на възобновяването оспореното осъждане.</w:t>
        <w:tab/>
        <w:br/>
        <w:tab/>
        <w:t xml:space="preserve"> </w:t>
        <w:tab/>
        <w:br/>
        <w:tab/>
        <w:t xml:space="preserve">Осъждането е завършило с въззивния съдебен акт и той именно трябва да бъде оставен в сила (арг. от чл. 426 НПК), а не осъдителната присъда на първата инстанция, която искателят оспорва (друг е въпросът, че присъдата е постановена след един мъчителен със своята ненужна продължителност съдебен процес, предизвикана от редица спорни отлагания на съдебни заседания).</w:t>
        <w:tab/>
        <w:br/>
        <w:tab/>
        <w:t xml:space="preserve"> </w:t>
        <w:tab/>
        <w:br/>
        <w:tab/>
        <w:t xml:space="preserve">В крайна сметка осъждането е правилно и е наказано едно действително извършено престъпление. Разпитани като свидетели, А. и А. са излъгали най-малко за това, че Р. е в имота от преди 12 години, след като към 12.ХІІ.2008 год. са били изминали само 5 години от смъртта на бащата на А., който дотогава е живял в него. Точно 12-те години са изрично протоколирани в нотариалното дело и като конкретна неистина са достатъчни за отговорността по чл. 290 НК, защото в случая срокът на придобивната давност е от първостепенно значение за правото на собственост. Вярно е, че самият протокол е неубедителен с пълната еднаквост на отразените в него показания, но тази слабост при оформянето му не го прави процесуално негоден, още повече при липсата на каквито и да са данни за знание у нотариуса за действителното положение с имота. В. няма спор, че с действителното положение относно титуляра по констативния нотариален акт Р. са били наясно и А., и А., но целта е била да се оформи фактическата продажба на имота от А. на Р..</w:t>
        <w:tab/>
        <w:br/>
        <w:tab/>
        <w:t xml:space="preserve"> </w:t>
        <w:tab/>
        <w:br/>
        <w:tab/>
        <w:t xml:space="preserve">Ако искането за възобновяване на делото държеше сметка за тези няколко основни момента на оспорената наказателна отговорност по чл. 290 НК, искателят едва ли би обременил защитната си теза с поставянето на множество още въпроси, които нямат приписаното им значение за оправдаването на А. (ВКС и без друго не би могъл поначало да го направи, щом се твърди, че при осъждането са допуснати съществени нарушения на процесуалните правила – арг. от чл. 354, ал. 3, т. 2 НПК): например за различието в използвания правен език при описанието на инкриминираната дейност в официалните документи за нея на нотариуса, органите на досъдебното производство и съда, и съответствието между смисъла на този език и действителността; за поставянето на непреодолима граница между правните формулировки и фактическото им (доказателствено) съдържание; за приравняването на доказателствените задачи, които решава нотариусът в охранителното производство по обстоятелствена проверка, с решаваните от съда в едно исково производство за правото на собственост, и на други подобни въпроси.</w:t>
        <w:tab/>
        <w:br/>
        <w:tab/>
        <w:t xml:space="preserve"> </w:t>
        <w:tab/>
        <w:br/>
        <w:tab/>
        <w:t xml:space="preserve">Ръководен от изложеното и като не намери друго за отменяне или изменяне на оспореното осъждане, ВКС съобразно и с останалите приложими разпоредби в глава тридесет и трета от НПК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по реда за възобновяване на наказателните дела въззивно решение № 60 от 20 май 2013 год. по внохд № 156/2013 год. на Шуменския окръжен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