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№1321/28.12.2006 по адм. д. №6793/2006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33-40 от Закона за Върховния административен съд.</w:t>
        <w:tab/>
        <w:br/>
        <w:tab/>
        <w:t xml:space="preserve">Образувано е по касационна жалба на "Дакор" ООД, със седалище и адрес на управление гр. Г. О., ул. "Ц. О." 60, подадена от процесуалния представител адв. С. Г. Б. - ЛАК, против решение № 230 от 16.05.2006 г., постановено по адм. дело № 754/2005 г. по описа на Окръжен съд - В. Т.. С обжалваното решение Великотърновският окръжен съд е отхвърлил жалбата на настоящия касатор против решение за промяна на митническата стойност № 4422-0157/16.11.2005 г. на началника на ТМУ - гр. С. за внос на живи петли и кокошки от Р. Т. с тегло, непревишаващо 2000 гр. по единична цена 25 евро - цент на брой, оформен с ЕАД № 4302/4-2559/31.05.2005 г., с което на настоящия касатор са определени допълнителни задължения за внасяне на мито в размер на 242 лв. и ДДС в размер на 531 лв., ведно с законната лихва за периода от 31.05.2005 г. до датата на плащането. В касационната жалба са развити доводи за неправилност на съдебното решението поради нарушение на материалния закон и необоснованост - касационни отменителни основания по чл. 218б, ал. 1, б. "в" от ГПК, приложим в настоящото производство по силата на препращащата разпоредба на чл. 11 от ЗВАС. Иска се отмяната на обжалваното съдебно решение, произнасяне по съществото на спора и присъждане на съдебни и деловодни разноски, както и разноските за адвокатски хонорар.</w:t>
        <w:tab/>
        <w:br/>
        <w:tab/>
        <w:t xml:space="preserve">Ответникът по касационната жалба - М. С., в молба - становище, оспорва касационната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провери допустимостта на касационната жалба и правилността на съдебното решение по наведените касационни основания, съгласно разпоредбата на чл. 39 от ЗВАС, прие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 и в срок, против съдебно решение, което подлежи на обжалване,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постанови обжалваното решение, Великотърновският окръжен съд е приел за установено, че митническият орган правилно е приложил метода за изчисляване на митническата стойност по чл. 36, ал. 2, т. 2 от Закона за митниците или "цена на сходни стоки", вместо чл. 35 ЗМ - "договорна цена, реално платена или подлежаща на плащане". Този извод Великотърновският окръжен съд е направил, тъй като е приел, че е налице несъответствие между представения от "Дакор" ООД писмен договор с турския му съконтрохент, съгласно който предмет на доставката са "живи петли и кокошки", а във фактура № 039720/30.05.2005 г. е отразена "продажба на пилешко месо". Това обстоятелство е дало основание съдът да заключи, че митническият орган правилно е определил митническата облагаема стойност за процесния внос като внос на сходна стока - "живи пилета - бройлери".</w:t>
        <w:tab/>
        <w:br/>
        <w:tab/>
        <w:t xml:space="preserve">Тези изводи на решаващия съд не се споделят от настоящата съдебна инстанция.</w:t>
        <w:tab/>
        <w:br/>
        <w:tab/>
        <w:t xml:space="preserve">Принципът, който е въведен в областта на митническото право при определяне на митническата стойност на внасяни в България стоки е този, заложен в разпоредбата на чл. 35 от Закона за митниците и това е договорната стойност, която е реално платена или подлежаща на пращане. Необходима предпоставка за определяне на митническата стойност по реда на чл. 36, ал. 2 ЗМ е тя да не може да бъде определена по чл. 35 от ЗМ, т. е. да липсват доказателства за договорната стойност, която е платена реално или подлежи на плащане. В процесния случай тази законова предпоставка не е налице.</w:t>
        <w:tab/>
        <w:br/>
        <w:tab/>
        <w:t xml:space="preserve">С ангажирани доказателства в хода на административното и съдебното производство касационният жалбоподател е установил безспорно, че договорната стойност съвпада с декларираната, поради което не може да се приеме наличие на "основателно съмнение" по смисъла на чл. 102, ал. 1 от ППЗМ у митническите органи по отношение на декларираната митническа стойност.Наред с това обстоятелство, констатациите на митническия орган не се ползват с обвързваща доказателствена сила, т. е. той трябва да установи предпоставките за законосъобразност на административния акт. След като декларираната цена съответства на посочената в договора, подкрепя се от инвойс фактурата, справката в табличен вид и банковия суифт и липсват доказателства да е платена различна (по-висока) цена, то изводът на съда за материална законосъобразност на процесното решение е неправилен.</w:t>
        <w:tab/>
        <w:br/>
        <w:tab/>
        <w:t xml:space="preserve">Неправилно е приложена и разпоредбата на чл. 66, ал. 1 ППЗМ, където се съдържа легална дефиниция на понятието "сходни стоки", според която "сходни стоки" са такива, които са произведени в същата страна и макар да не са еднакви във всяко отношение, могат да изпълняват едни и същи функции и да бъдат взаимозаменяеми. В процесния случай е видно, че "живите петли и кокошки с тегло, ненадвишаващо 2000 гр." и "бройлерите" нито изпълняват една и съща функция, нито са взаимозаменяеми.</w:t>
        <w:tab/>
        <w:br/>
        <w:tab/>
        <w:t xml:space="preserve">Поради гореизложените съображения, Върховният административен съд, първо отделение, счита, че касационната жалба като основателна следва да се уважи, обжалваното решение като неправилно следва да се отмени и настоящата съдебна инстанция следва да се произнесе по съществото на спора като отмени процесното решение на началника на ТМУ - гр. С..</w:t>
        <w:tab/>
        <w:br/>
        <w:tab/>
        <w:t xml:space="preserve">С оглед изхода на делото и на основание чл. 64, ал. 1 от ГПК, във връзка с чл. 49 от ЗВАС, следва да бъде уважено искането на касатора за присъждане на направените по делото разноски в общ размер от 175 лв., от които 100 лв. адвокатски хонорар и съответно 50 лв. и 25 лв. съдебни такси за разглеждане на делото пред първата и настоящата съдебни инстанции.</w:t>
        <w:tab/>
        <w:br/>
        <w:tab/>
        <w:t xml:space="preserve">Водим от гореизложеното и на основание чл. 40, ал. 1 от ЗВАС, Върховният административен съд - І отделение, РЕШИ :</w:t>
        <w:tab/>
        <w:br/>
        <w:tab/>
        <w:t xml:space="preserve">ОТМЕНЯ решение № 230 от 16.05.2006 г. по адм. дело № 754/2005 г. по описа на Окръжен съд - В. Т..</w:t>
        <w:tab/>
        <w:br/>
        <w:tab/>
        <w:t xml:space="preserve">ОТМЕНЯ решение № 4422-0157/16.11.2005 г. на началника на ТМУ - гр. С. за промяна на митническата стойност за внос на стоки от Р. Т., оформен в ЕАД 4302/4-2559/31.05.2005 г.</w:t>
        <w:tab/>
        <w:br/>
        <w:tab/>
        <w:t xml:space="preserve">ОСЪЖДА Териториално митническо управление - гр. С. да заплати на "Дакор" ООД, със седалище и адрес на управление гр. Г. О., ул. "Ц. О." 60, направените пред двете инстанции съдебни и деловодни разноски в общ размер от 175 лв., от които 100 лв. адвокатски хонорар и съответно 50 лв. и 25 лв. държавни такси за разглеждане на делото.</w:t>
        <w:tab/>
        <w:br/>
        <w:tab/>
        <w:t xml:space="preserve">Решението е окончателно и не подлежи на обжалване. Вярно с оригинала, ПРЕДСЕДАТЕЛ: /п/ Ц. Т. секретар: ЧЛЕНОВЕ: /п/ З. Ш./п/ М. З.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