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№327/05.03.2015 по гр. д. №6999/2014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327</w:t>
        <w:tab/>
        <w:br/>
        <w:tab/>
        <w:t xml:space="preserve"> </w:t>
        <w:tab/>
        <w:br/>
        <w:tab/>
        <w:t xml:space="preserve">София 05.03.2015 г.</w:t>
        <w:tab/>
        <w:br/>
        <w:tab/>
        <w:t xml:space="preserve"> </w:t>
        <w:tab/>
        <w:br/>
        <w:tab/>
        <w:t xml:space="preserve">В И М Е Т О НА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първи януари, две хиляди и петнадесета година в състав:</w:t>
        <w:tab/>
        <w:br/>
        <w:tab/>
        <w:t xml:space="preserve"/>
        <w:tab/>
        <w:br/>
        <w:tab/>
        <w:t xml:space="preserve">Председател: БОРИСЛАВ БЕЛАЗЕЛКОВ </w:t>
        <w:tab/>
        <w:br/>
        <w:tab/>
        <w:t xml:space="preserve"/>
        <w:tab/>
        <w:br/>
        <w:tab/>
        <w:t xml:space="preserve">Членове: МАРИО ПЪРВАНОВ</w:t>
        <w:tab/>
        <w:br/>
        <w:tab/>
        <w:t xml:space="preserve"/>
        <w:tab/>
        <w:br/>
        <w:tab/>
        <w:t xml:space="preserve">БОРИС ИЛИЕВ</w:t>
        <w:tab/>
        <w:br/>
        <w:tab/>
        <w:t xml:space="preserve"> </w:t>
        <w:tab/>
        <w:br/>
        <w:tab/>
        <w:t xml:space="preserve">изслуша докладваното от съдията Марио Първанов гр. дело № 6999/2014 г.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С. Х. П., със съдебен адрес [населено място], срещу решение №180 от 18.06.2014 г. по гр. дело №272/2014 г. на Великотърновския окръжен съд, с което е потвърдено решение №643 от 08.01.2014 г. по гр. д.№998/2013 г. на Районен съд – Горна Оряховица. С първоинстанционното решение касаторът е осъден да заплати на Д. М. Г. сумата 23 502.24 лв., получена от „Д. Общо застраховане” по изп. дело №20127280400893/2012 г. на ЧСИ К., рег.№728 със със законната лихва от 18.04.2013 г. Прието е за неоснователно заявеното от С. Х. П. възражение за прихващане на непредадената сума от 23 502.24 лв., получена от „Д. Общо застраховане” с частично вземане на ответника за незаплатени адвокатски хонорари от Д. М. Г. по наказателни, граждански дела и преписки в размер на 23502.24 лв. Според въззивния съд между страните по делото е сключен договор за правна защита и съдействие /договор за поръчка по чл. 280 ЗЗД и сл./, с който Д. М. Г. е упълномощила С. Х. П. в качеството му на адвокат да заведе дело пред ВТОС срещу Д. „Общо застраховане” за изплащане на обезщетение от застрахователя, срещу уговорено адвокатско възнаграждение от 8000 лв., което е платено изцяло. Пълномощното към този договор е за делото до окончателното му завършване във всички инстанции. С влязло в сила решение по така зведеното дело на ищцата е присъдена сума от 80 000 лв., представляваща обезщетение за неимуществени вреди от претърпяно на 22.07.2006 год. ПТП. С ново пълномощно от 30.08.2012 г. и договор за правна защита и съдействие адвокат С. Х. П. е упълномощен от ищцата да заведе изпълнително дело и да получава сумите по него. По втория договор за правна помощ уговореното възнаграждение от 8500 лв. също е изплатено изцяло. На С. Х. П. по изпълнителното дело е преведена сума в размер на 152 051.32 лв., представляваща главница от 80 000 лв., законната лихва от 60 387.10лв. и разноските по делата. На 28.09.12 г. той е превел на ищцата сума от 128 549.08лв. с посочено основание –обезщетение от Д.. Не е изпълнено задължението по договора за поръчка за отчет на сумата 23 502.24 лв. Възражението за прихващане е неоснователно и недоказано при липса на каквито и да било писмени доказателства, необходими за установяване на твърдяните други извършени от ответника по иска правни действия.</w:t>
        <w:tab/>
        <w:br/>
        <w:tab/>
        <w:t xml:space="preserve"> </w:t>
        <w:tab/>
        <w:br/>
        <w:tab/>
        <w:t xml:space="preserve"> Ответницата по касационната жалба Д. М. Г., със съдебен адрес [населено място], оспорва жалбата. Твърди, че няма формулиран въпрос по чл. 280, ал. 1 ГПК съобразно изискванията на ТР №1 от 19.02.2010 г. по тълк. дело №1/2009 год. ОСГТК на ВКС.</w:t>
        <w:tab/>
        <w:br/>
        <w:tab/>
        <w:t xml:space="preserve"> </w:t>
        <w:tab/>
        <w:br/>
        <w:tab/>
        <w:t xml:space="preserve"> В изложението по чл. 284, ал. 3, т. 1 ГПК няма формулиран правен въпрос по чл. 280, ал. 1 ГПК. Изложени са само твърдения, че е налице основанието по чл. 280, ал. 1, т. 3 ГПК за допускане на касационно обжалване на въззивното решение, защото има съществен интерес – 30 000 лв. във връзка със своевременно направеното възражение за прихващане и за неправилност на изводите за неоснователност на същото.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намира, че не са налице предпоставките за допускане касационно обжалване на решение №180 от 18.06.2014 г. по гр. дело №272/2014 г. на Великотърновския окръжен съд. Според ТР №1 от 19.02.2010 г. по тълк. дело №1/2009 год. ОСГТК на ВКС касаторът е длъжен да посочи правния въпрос от значение за изхода по конкретното дело, като израз на диспозитивното начало в гражданския процес. Обвързаността на касационния съд от предмета на жалбата се отнася и до фазата на нейното селектиране. Задължението на жалбоподателя по чл. 284, ал. 1, т. 3 ГПК за точно и мотивирано изложение на касационните основания, е относимо и към основанията за допускане на касационно обжалване, съдържащи се в приложението към касационната жалба по ал. 3, т. 1 на същата правна норма. Посоченият от касатора материалноправен или процесуалноправен въпрос от значение за изхода по конкретното дело, като общо основание за допускане на въззивното решение до касационен контрол, определя рамките, в които Върховният касационен съд е длъжен да селектира касационните жалби. Обжалваното решение не може да се допусне до касационен контрол, без да бъде посочен този въпрос, както и на основания, различни от формулираните в жалбата. Касационният съд не е длъжен и не може да извежда правния въпрос от значение за изхода на конкретното дело от твърденията на касатора, както и от сочените от него факти и обстоятелства в касационната жалба. В случая само от изложените твърдения, че изводът на въззивния съд за липса на уговорени или определени по реда на Закона за адвокатурата неизплатени възнаграждения, не е правилен, не може да се приеме, че има формулиран правен въпрос съобразно посочените по-горе изисквания. </w:t>
        <w:tab/>
        <w:br/>
        <w:tab/>
        <w:t xml:space="preserve"> </w:t>
        <w:tab/>
        <w:br/>
        <w:tab/>
        <w:t xml:space="preserve"> Съобразно изхода на спора на ответницата по касационната жалба трябва да бъдат присъдени 4956 лв. деловодни разноски, представляващи заплатено адвокатско възнаграждение. 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ІV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№180 от 18.06.2014 г. по гр. дело №272/2014 г. на Великотърновския окръжен съд.</w:t>
        <w:tab/>
        <w:br/>
        <w:tab/>
        <w:t xml:space="preserve"> </w:t>
        <w:tab/>
        <w:br/>
        <w:tab/>
        <w:t xml:space="preserve"> ОСЪЖДА С. Х. П., със съдебен адрес [населено място], да заплати на Д. М. Г., със съдебен адрес [населено място], 4956 лв. деловодни разноски.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