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№1334/31.01.2014 по адм. д. №6975/2013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”ЧЕЗ Разпределение България” АД София против решение № 2305 от 08.04.2013г. по адм. дело № 4703/2012г. по описа на Административен съд София-град, в частта, с която е отхвърлена жалбата на дружеството срещу заповед №РД-18-13/17.01.2012г. на изпълнителния директор на АГКК за одобряване на КК и КР за землището на гр. Б., район ”Банкя”, Столична община, област С., в частта, в която се оспорват вписаните в КР към КК собственици на имоти с идентификатори: Специализирана болница за рехабилитация - „Банкя” АД в КР към одобрената КК като собственик на 02659.2195.1914.6; Столична община – като собственик на 02659.2196.959.2; 02659.2195.403.6; 02659.2196.813.2; 02659.2193.821.3; 02659.2293.231.1; 02659.2193.535.1; 02659.2194.242.1, „Наркооп – София” АД – като собственик на 02659.2292.68.4; Специализирана болница за рехабилитация „Здраве” ЕАД – вписана като собственик на 02659.2195.817.5, представляващи сгради за енергопроизводство с диспечерски номера, както следва: 22-444; 22-765; 22-395; 22-385; 22-252; 22-907; 22-279; 22-398; 22-781; 22-259.</w:t>
        <w:tab/>
        <w:br/>
        <w:tab/>
        <w:t xml:space="preserve">В касационната жалба се излагат доводи за неправилност на решението поради съществени нарушения на съдопроизводствените правила, като се иска отмяната му.</w:t>
        <w:tab/>
        <w:br/>
        <w:tab/>
        <w:t xml:space="preserve">Ответните страни Специализирана болница за рехабилитация – „Банкя” АД, Специализирана болница за рехабилитация „Здраве” ЕАД, „Наркооп – София” АД и кметът на Столична община оспорват жалбата. Останалите ответници изпълнителния директор на АГКК и „Ю. Б.” АД не вземат становище.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второ отделение намира жалбата за допустима - подадена срещу подлежащо на касационно обжалване решение, от страна поделото, за която то е неблагоприятно и в срока по чл. 211, ал. 1 АПК, а разгледана по същество за основателна.</w:t>
        <w:tab/>
        <w:br/>
        <w:tab/>
        <w:t xml:space="preserve">За да постанови обжалваното решение, първоинстанционният съд приема оспорената част от заповедта за законосъобразна, доколкото оспорващият не е доказал правото на собственост върху обекта.</w:t>
        <w:tab/>
        <w:br/>
        <w:tab/>
        <w:t xml:space="preserve">Решението е валидно и допустимо, но неправилно поради нарушение на материалния закон.</w:t>
        <w:tab/>
        <w:br/>
        <w:tab/>
        <w:t xml:space="preserve">По делото не е спорно функционалното предназначение на сградите, както и тяхната идентичност с трансформаторни постове /ТП/ с посочените по-горе диспечерски номера. Сградите фигурират в списъка на ТП-приложение към спогодбата, чиято собственост се отделя от активите на "НЕК" ЕАД и се предава на "Електроразпределение Столично" ЕАД /предходното наименование на ЧЕЗРБ/, по силата на Заповед № ДВ-123-А/24.04.2000г. на председателя на ДАЕЕР. Обектите са изградени като държавна собственост и при неговата приватизация са прехвърлени в активите на енергийното предприятие по разделителен протокол, за което има и счетоводни записвания.</w:t>
        <w:tab/>
        <w:br/>
        <w:tab/>
        <w:t xml:space="preserve">Процесните сгради за енергопроизводство представляват енергийни обекти по смисъла на §1, т. 23 ДР на ЗЕ и са елемент от съответната разпределителна мрежа, а съгласно §4, ал. 1 ПЗР на ЗЕ тези обекти следва да са собственост на лицензираните енергийни предприятия. Нормативните актове, уреждащи преноса на електрическата енергия, изключват възможността енергийните обекти и съоръжения да бъдат притежание на трети лица.</w:t>
        <w:tab/>
        <w:br/>
        <w:tab/>
        <w:t xml:space="preserve">Счетоводното записване на процесните сгради в активите на дружеството, характеристиката им на енергийни обекти, част от електроенергийна система със специален режим и задължителната законоустановена собственост на лицензираното енергийно предприятие върху имуществото, чрез което осъществява лицензионната дейност, обосновават извод за притежанието им от касатора.</w:t>
        <w:tab/>
        <w:br/>
        <w:tab/>
        <w:t xml:space="preserve">От събраните по делото доказателства се установява, че по отношение на сграда с идентификатор 02659.2194.242.1, представляващ трансформаторен пост с диспечерски №22-398 като собственик е вписан в КР Столична община въз основа на АЧОС № 222 от 05.06.1998г., издаден от МРРБ. Не е доказано да е идентичен с някой от обектите изброени в Приложение „Вещноправен режим на ТП към 31.03.2000г.”, неразделна част от Окончателен разделителен протокол от 31.07.2000г. за поетите от „Електроразпределение-Столично” ЕАД (предходното наименование на ЧЕЗРБ) активи и пасиви, включени в баланса на „НЕК” ЕАД по приватизационната сделка. При тези фактически установявания следва, че законосъобразно и правилно решаващият съд е отхвърлил оспорването й в тази част. Вписването в КР на данни за правото на собственост върху процесния обект въз основа на АЧОС, представен в хода на административното производство, е в съответствие с чл. 41, ал. 2, т. 2 вр. чл. 38, ал. 1, т. 3 ЗКИР. Релевираният спор за материално право не е основание за отмяна на заповедта за одобряване на КР, а за изменението му по реда на чл. 53, ал. 2 ЗКИР след разрешаването му по съдебен ред.</w:t>
        <w:tab/>
        <w:br/>
        <w:tab/>
        <w:t xml:space="preserve">С оглед направените в обжалваното решение фактически установявания оспорването на заповедта в останалата й част се явява основателно и неправилно е отхвърлено от административния съд. Решението следва да бъде отменено и вместо него да бъде постановено друго по същество, с което оспорената част от заповедта да се отмени и делото да се изпрати като преписка на административния орган за ново произнасяне съобразно изложените мотиви.</w:t>
        <w:tab/>
        <w:br/>
        <w:tab/>
        <w:t xml:space="preserve">Водим от горното и на основание чл. 221, ал. 2 и чл. 222, ал. 1 АПК Върховният административен съд, второ отделение, РЕШИ:</w:t>
        <w:tab/>
        <w:br/>
        <w:tab/>
        <w:t xml:space="preserve">ОТМЕНЯ решение №2305/08.04.2013г. по адм. дело № 4703/2012г. по описа на Административен съд София-град, в частта, с която е отхвърлена жалбата на ”ЧЕЗ Разпределение България” АД срещу заповед № РД-18-13/17.01.2013г. на изпълнителния директор на АГКК относно вписаните в КР към КК собственици на имоти с идентификатори: Специализирана болница за рехабилитация - „Банкя” АД в КР към одобрената КК като собственик на 02659.2195.1914.6; Столична община – като собственик на 02659.2196.959.2; 02659.2195.403.6; 02659.2196.813.2; 02659.2193.821.3; 02659.2293.231.1; 02659.2193.535.1; „Наркооп – София” АД – като собственик на 02659.2292.68.4; Специализирана болница за рехабилитация „Здраве” ЕАД – вписана като собственик на 02659.2195.817.5, представляващи сгради за енергопроизводство с диспечерски номера, както следва: 22-444; 22-765; 22-395; 22-385; 22-252; 22-907; 22-279; 22-781; 22-259 и вместо него ПОСТАНОВЯВА: ОТМЕНЯ заповедта в тази част и</w:t>
        <w:tab/>
        <w:br/>
        <w:tab/>
        <w:t xml:space="preserve">ИЗПРАЩА преписката на изпълнителния директор на АГКК за ново произнасяне съобразно мотивите на настоящото решение.</w:t>
        <w:tab/>
        <w:br/>
        <w:tab/>
        <w:t xml:space="preserve">ОСТАВЯ В СИЛА същото решение в частта относно сграда с идентификатор 02659.2194.242.1. РЕШЕНИЕТО не подлежи на обжалване. Вярно с оригинала, ПРЕДСЕДАТЕЛ: /п/ А. К. секретар: ЧЛЕНОВЕ: /п/ Д. Р./п/ Л. М.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