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№1507/07.12.2017 по адм. д. №9862/2016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И. С. И. от [населено място], срещу решение № 4714/04.07.2016г. на Административен съд София град по адм. д. № 12527/2015г., с което е отхвърлена жалбата му срещу заповед № РД-14-3050/12.11.2015г. на главен инспектор в областен отдел /ОО/ на „Автомобилна администрация“ /АА/ към Изпълнителна агенция /ИА/ „Автомобилна администрация“. Релевира възражения за неправилност на съдебния акт, поради неправилно приложение на материалния закони и необоснованост. Прави искане за отмяна на обжалваното съдебно решение и постановяване на друго, с което да се отмени заповед РД-14-3050/12.11.2015г. на главен инспектор в ОО „АА“ към ИА „АА“ като незаконосъобразна.</w:t>
        <w:tab/>
        <w:br/>
        <w:tab/>
        <w:t xml:space="preserve">Ответникът, главен инспектор в Областен отдел „Автомобилна администрация“–София към Изпълнителна агенция „Автомобилна администрация,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</w:t>
        <w:tab/>
        <w:br/>
        <w:tab/>
        <w:t xml:space="preserve">Касационната жалба е допустима като подадена в срока по чл. 211, ал. 1 АПК, от страна с правен интерес, срещу съдебен акт по чл. 208 АПК.</w:t>
        <w:tab/>
        <w:br/>
        <w:tab/>
        <w:t xml:space="preserve">Обжалваното съдебно решение е валидно и допустимо, а по същество – правилно.</w:t>
        <w:tab/>
        <w:br/>
        <w:tab/>
        <w:t xml:space="preserve">Производството пред Административен съд София град е образувано по жалба на И. С. И., срещу заповед РД-14-3050/12.11.2015г. на главен инспектор в ОО „АА“ към ИА „АА“. С процесната заповед на касатора е наложена принудителна административна мярка, с която е спрян от движение за срок от 6 месеца чрез сваляне и отнемане на табела с регистрационен номер и отнемане на свидетелство за регистрация лек автомобил от категория M1G марка "Т. Л. К" с рег. [рег. номер на МПС] и е определено място за домуване на автомобила.</w:t>
        <w:tab/>
        <w:br/>
        <w:tab/>
        <w:t xml:space="preserve">Съдът е приел от фактическа страна, че при извършена проверка от инспектор при ОО „АА“, на 10.11.2015г. е установено, че И. извършва нерегламентиран обществен превоз на 9 броя пътници – сирийски граждани с лек автомобил от категория M1G "Т. Л. К" с рег. [рег. номер на МПС], без да има издадено заверено копие от лиценз на Общността или удостоверение за обществен превоз на пътници на територията на Р. Б и без да е включен в списък към удостоверение за регистрация за извършване на таксиметров превоз на пътници. За констатираното нарушение е съставен акт за установяване на административно нарушение № 211412/11.11.2015г.</w:t>
        <w:tab/>
        <w:br/>
        <w:tab/>
        <w:t xml:space="preserve">Въз основа на данните по административната преписка първоинстанционният съд е приел, че не са оборени констатациите на акта. При това положение, съдът е приел, че са налице посочените в оспорената заповед фактически основания за прилагане на предвидената в закона принудителна административна мярка. След точен анализ на приложимата нормативна уредба, е приел, че обжалваната заповед е издадена от компетентния административен орган, при спазване на административнопроизводствените правила и материалния закон. Решението е правилно.</w:t>
        <w:tab/>
        <w:br/>
        <w:tab/>
        <w:t xml:space="preserve">Съгласно разпоредбата на чл. 107, ал. 1 от ЗАвтП (ЗАКОН ЗА АВТОМОБИЛНИТЕ ПРЕВОЗИ) /ЗАвтП/ принудителните административни мерки по чл. 106 и 106а от ЗАвтП се прилагат с мотивирана заповед на изпълнителния директор на Изпълнителна агенция "Автомобилна администрация" или упълномощени от него длъжностни лица. Видно от приложената по делото (л. 11) заповед № РД-01-212/15.05.2015г., изпълнителният директор на ИА “АА“ е упълномощил главен инспектор в областен отдел „Автомобилна администрация“ да прилага принудителните административни мерки по чл. 106 и чл. 106а от ЗАвтП. С оглед изложеното, неоснователно е твърдението на касатора за липса на компетентност на органа издател на акта.</w:t>
        <w:tab/>
        <w:br/>
        <w:tab/>
        <w:t xml:space="preserve">Автомобилният превоз на пътници е дейност с повишен риск за живота и здравето на хората. Съгласно чл. 6, ал. 1 от ЗАвтП за извършване на обществен превоз на пътници е необходим лиценз за територията на страната, лиценз на Общността или удостоверение за регистрация. Извършването на която и да е от формите на дейността без надлежно разрешение е въздигнато от законодателя в административно нарушение - чл. 93, ал. 1 от ЗАвтП, за което се носи административнонаказателна отговорност. С оглед на изложеното абсолютно неоснователни са твърденията на касатора, че спрямо него не следва да се прилага ПАМ. Мерките за административна принуда се прилагат спрямо превозното средство, с което е осъществяван обществен превоз без разрешение, без оглед на собствеността.</w:t>
        <w:tab/>
        <w:br/>
        <w:tab/>
        <w:t xml:space="preserve">За нарушение на изискването за извършване на обществен превоз на пътници въз основа на издаден лиценз в закона е предвидено налагането на ограничителните мерки, визирани в чл. 106 от ЗАвтП. Според чл. 106а, ал. 1, т. 1 и ал. 2, т. 1 и т. 4 от ЗАвтП, принудителните административни мерки за преустановяване на административните нарушения са: спиране от движение за срок 6 месеца и определяне мястото за домуване на моторно превозно средство, с което се извършва нерегламентиран обществен превоз на пътници или товари; сваляне на предната табела с регистрационен номер и отнемането й заедно с документа, удостоверяващ регистрацията на превозното средство, в случаите по ал. 1, т. 1, 2 и т. 3, букви "б" и "в"; определяне на най-близкия платен охраняем паркинг като място за домуване на спряното от движение превозно средство; разходите във връзка с домуването на превозното средство на определения платен охраняем паркинг са за сметка на водача, извършил превоза, като превозното средство се задържа до заплащането на тези разходи. Водачът търпи административнонаказателна санкция.</w:t>
        <w:tab/>
        <w:br/>
        <w:tab/>
        <w:t xml:space="preserve">Съдът е подложил на цялостно обсъждане събрания доказателствен материал, преценил ги е поотделно и в съвкупност с данните по административната преписка, при което е извел правилен извод за законосъобразност на обжалвания административен акт.</w:t>
        <w:tab/>
        <w:br/>
        <w:tab/>
        <w:t xml:space="preserve">Горното обосновава извод за правилност на обжалваното решение на АССГ, което следва да бъде оставено в сила.</w:t>
        <w:tab/>
        <w:br/>
        <w:tab/>
        <w:t xml:space="preserve">Воден от горното и на основание чл. 221, ал. 2 АПК, настоящият състав на седмо отделение на ВАС РЕШИ: </w:t>
        <w:tab/>
        <w:br/>
        <w:tab/>
        <w:t xml:space="preserve">ОСТАВЯ В СИЛА решение № 4714/04.07.2016г. на Административен съд София град по адм. д. № 12527/2015г.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