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№1491/06.12.2017 по адм. д. №10763/2016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</w:t>
        <w:tab/>
        <w:br/>
        <w:tab/>
        <w:t xml:space="preserve">Образувано е по касационна жалба на [фирма] против решение № 2672/19.04.2016 г. по адм. д. № 3481/2014 г. на Административен съд София град. С решението е отменено решение № РО-120/28.02.2014 г., издадено от директора на ТП на НОИ гр. С., в частта, в която със същото е потвърдено разпореждане №3674/23.10.2013 г. издадено от ръководителя на контрола по разходите на ДОО за събиране на сумите по ревизионен акт за начет пореден №Р-3964/09.10.2013 г. в частта му относно определената като дължима сума за размера над 1372, 54 лв. главница и 1062, 79 лв. лихва, изчислена към 09.10.2013 г. С решението също е отменено разпореждане №3674/23.10.2013 г. издадено от ръководителя на контрола по разходите на ДОО за събиране на сумите по ревизионен акт за начет пореден №Р-3964/09.10.2013 г. в частта му относно определената като дължима сума за размера над 1372, 54 лв. главница и 1062, 79 лв. лихва, изчислена към 09.10.2013 г. Присъдени са и разноски съразмерно на уважената част от материалната претенция на жалбоподателя.</w:t>
        <w:tab/>
        <w:br/>
        <w:tab/>
        <w:t xml:space="preserve">В жалбата се поддържат оплаквания за неправилност поради нарушение на материалния закон и необоснованост - касационни основания по чл. 209, т. 3 АПК.</w:t>
        <w:tab/>
        <w:br/>
        <w:tab/>
        <w:t xml:space="preserve">Ответната по касационната жалба страна, директорът на ТП на НОИ София – град, редовно призован не изпраща представител и не изразява становище по касационната жалба.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</w:t>
        <w:tab/>
        <w:br/>
        <w:tab/>
        <w:t xml:space="preserve">По делото е установено, че с разпореждане №3674 /23.10.2013 г. на ръководителя на контрола по разходите на ДОО при ТП на НОИ на основание чл. 110, ал. 3 КСО е било разпоредено [фирма] (в несъстоятелност) да внесе сумата по ревизионен акт за начет в размер на 4920, 97 лева главница и 4041, 66 лева лихви, общо 8962, 63 лева на основание чл. 110, ал. 1 от КСО за причинени щети на държавното обществено осигуряване от неправилно изплатени парични обезщетения за временна неработоспособност поради общо заболяване, трудова злополука и бременност и раждане, нарушение на чл. 41 от КСО във връзка с чл. 1, ал. 2, чл. 3, ал. 1 от Наредба за изчисляване и изплащане на парични обезщетения и помощи от държавното обществено осигуряване (НИИПОПДОО) /обн.ДВ, бр. 1/05.01.2007 г. – отм. ДВ, бр. 57/28.07.2015 г./, поради некоректно подадени данни и коригиращи данни по чл. 5, ал. 4, т. 1 от КСО, които са включени при изчисляване на обезщетението, поради по-късно представяне на първичните болнични листове, подаване на данни в т. 17.2 – „Доход, от който е определено паричното обезщетение“ за периоди след 01.02.2007 г., през които лицата са били във временна неработоспособност.</w:t>
        <w:tab/>
        <w:br/>
        <w:tab/>
        <w:t xml:space="preserve">[фирма] е обжалвал в законоустановения срок разпореждането на органа по контрола на разходите, и във връзка с жалбата е постановено решение №РО-120/28.02.2014 г. на директора на ТП на НОИ София град, с което жалбата на [фирма] е приета за частично основателна в частта относно размера на дълга за сумата от 5405, 23 лева, от която 2966, 14 лева – главница и 2349, 09 лева – лихва. Разпореждане №3674/23.10.2013 г. на ръководителя на контрола по разходите на ДОО е изменено относно сумата от 5405, 23 лева, от която 2966, 14 лева – главница и 2349, 09 лихва, с която сума е намалено разпореждането. Разпореждане №3674/23.10.2013 г. е потвърдено за сумата от 3557, 40 лева, от които 1954, 83 лева – главница и 1602, 57 – лихва. Разпореждането е потвърдено с решение №РО-120/28.02.2014 г.. на директора на ТП на НОИ, което е обжалвано от [фирма] пред АССГ.</w:t>
        <w:tab/>
        <w:br/>
        <w:tab/>
        <w:t xml:space="preserve">Настоящият касационен състав на Върховния административен съд, шесто отделение намира, че решението на Административен съд София град е валидно и допустимо, а по съществото си правилно, постановено в съответствие с процесуалния закон и материалноправните норми.</w:t>
        <w:tab/>
        <w:br/>
        <w:tab/>
        <w:t xml:space="preserve">Обосновано въз основа на доказателствата по делото и заключението на съдебно-счетоводните експертизи (основна, повторна и допълнителна), приети и неоспорени от страните, административният съд е приел, че предвид заключенията на ССчЕ, в тяхната част относно установения размер на претенцията спрямо [фирма], се налага корекция в размера по разпореждане №3674/23.10.2013 г., в частта му, потвърдена с решение №РО-1200/28.02.2014 г. на директора на ТП на НОИ София град, като е определената за основателна със ССчЕ претенция на НОИ е в размер на 1372, 54 лева главница и 1062, 79 лихва, изчислена към момента на издаване на ревизионен акт за начет №Р-3964/09.10.2013 г.</w:t>
        <w:tab/>
        <w:br/>
        <w:tab/>
        <w:t xml:space="preserve">Съгласно чл. 1, ал. 1, т. 1 от Наредба за изчисляване и изплащане на парични обезщетения от държавното обществено осигуряване, приложима към спорния период, изчисляването на определеното като дължимо обезщетение се извършва въз основа на данните по чл. 5, ал. 4, т. 1 от КСО съобразно декларация обр. 1 (чл. 3 от Наредбата), подадена от осигурителя. Обосновано административният съд е приел, че с подаване на грешна информация в Регистъра на осигурените лица, което се потвърждава от представените по делото данни от административната преписка, както и от заключенията на вещото лице, осигурителят е станал причина за изчисляването на паричните обезщетения за временна неработоспособност да бъдат използвани неверни данни, довело до изплащане на обезщетения в по-голям размер, отколкото се дължи, което е основание да му бъде ангажирана отговорност за щета, нанесена на бюджета за ДОО по чл. 110, ал. 1, т. 1 от КСО, която е обективна и безвиновна и възниква по силата на закона.</w:t>
        <w:tab/>
        <w:br/>
        <w:tab/>
        <w:t xml:space="preserve">Изложените в касационната жалба доводи за неправилно прилагане на закона са неоснователни. Приложимата наредба регламентира реда и условията за изчисляване и изплащане на обезщетение от ДОО, като представянето на неверни данни от осигурителя е обусловило и неправилното изчисление на обезщетението, поради което посочената щета е в причинна връзка с това неизпълнение. Не може да се възприеме възражението на касатора, че осигурителните органи контролират спазването на нормативните актове по ДОО и на тях е възложена преценката за основанията за изплащане на обезщетения, тъй като това не освобождава осигурителите от отговорността и задължението им да подават коректна информация и данни към НОИ, въз основа на които се изчисляват и изплащат обезщетенията. Съдът е тълкувал и приложил правилно материалноправните разпоредби и процесуалните правила към приетата за установена фактическа обстановка.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Водим от горното и на основание чл. 221 от АПК, Върховният административен съд, шесто отделение РЕШИ: </w:t>
        <w:tab/>
        <w:br/>
        <w:tab/>
        <w:t xml:space="preserve">ОСТАВЯ В СИЛА решение №2672/19.04.2016 г. по адм. д.№3481/2014 г. на Административен съд София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