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№122/16.02.2015 по ч.гр.д. №7416/2014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четвърти февруари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като разгледа докладваното от Борис Илиев ч. гр. д.№ 7416/ 2014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жалба на Т. К. Х. срещу определение № 783/ 03.10.2014 г. по гр. д.№ 456/ 2014 г. на Пернишки окръжен съд, с което „Д.-к. ц. І - П.” Е. е осъдено да заплати на Т. Х. 430, 83 лв разноски. </w:t>
        <w:tab/>
        <w:br/>
        <w:tab/>
        <w:t xml:space="preserve"> </w:t>
        <w:tab/>
        <w:br/>
        <w:tab/>
        <w:t xml:space="preserve">ВКС констатира, че по същото дело на окръжния съд е постановено въззивно решение, срещу което са подадени касационни жалби от Т. Х. и Т. И. и по тях е образувано касационно производство (гр. д.№ 7417/ 2014 г. по описа на ВКС, ІV г. о.). Съгласно чл. 248 ал. 3 изр. 2 ГПК, определението за допълване на решението в частта за разноските подлежи на обжалване по същия ред, по който се обжалва самото решение. Няма съображения, налагащи отделно разглеждане на жалбата срещу определението и на тази срещу решението, поради което и на основание чл. 213 ГПК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ПРИСЪЕДИНЯВА частната жалба на Т. К. Х. срещу определение № 783/ 03.10.2014 г. по гр. д.№ 456/ 2014 г. на Пернишки окръжен съд, към касационната жалба на Т. К. Х., по която е образувано гр. д.№ 7417/ 2014 г. по описа на ВКС, ІV г. о., за съвместното им разглеждане, като ПРЕКРАТЯВА производството по ч. гр. д.№ 7416/ 2014 г. по описа на ВКС, ІV г. 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