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№218/13.02.2015 по гр. д. №1317/2014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218гр.София, 13.02.2015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Четвърто гражданско отделение, в закрито съдебно заседание на дванадесети февруари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БОЙКА СТОИЛОВА ЧЛЕНОВЕ: ВЕЛИСЛАВ ПАВКОВ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1317 по описа за 2014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 Образувано е по касационна жалба на В. Г. Ф., чрез адв.М. К., срещу въззивно решение №VI-121/ 06.11.2013г., постановено по възз. гр. д.№1374/2013г. на Бургаския окръжен съд, с което е отменено решение №56/10.04.2013г. по гр. д. №511/2012г. на Районен съд – Поморие и е обявен за относително недействителен, на основание чл. 26 СК, по отношение на А. М. Х., договорът за покупко-продажба на недвижим имот /дворно място с построените в него жилищна сграда и стопанска постройка/, сключен между Ю. Х. Х. и В. Г. Ф., обективиран в нотариален акт№..</w:t>
        <w:tab/>
        <w:br/>
        <w:tab/>
        <w:t xml:space="preserve"> </w:t>
        <w:tab/>
        <w:br/>
        <w:tab/>
        <w:t xml:space="preserve"> В касационната жалба се поддържа, че атакуваното решение е незаконосъобразно и необосновано, поради което се иска неговата отмяна. </w:t>
        <w:tab/>
        <w:br/>
        <w:tab/>
        <w:t xml:space="preserve"> </w:t>
        <w:tab/>
        <w:br/>
        <w:tab/>
        <w:t xml:space="preserve"> В изложението на касатора по чл. 284 ал. 3 т. 1 ГПК допускането на касационното обжалване се търси в приложното поле на чл. 280 ал. 1 т. 1 ГПК по въпроса за понятието „семейно жилище”, респ. за правните последици от разпореждането с такъв имот, без съгласие на единия съпруг. Твърди се, че този проблем е разрешен от въззивния съд в противоречие със задължителната съдебна практика.</w:t>
        <w:tab/>
        <w:br/>
        <w:tab/>
        <w:t xml:space="preserve"> </w:t>
        <w:tab/>
        <w:br/>
        <w:tab/>
        <w:t xml:space="preserve"> От ответните страни, в срока по чл. 287 ГПК, писмен отговор е подаден от А. М. Х., в който се изразява становище за неоснователност на жалбата.</w:t>
        <w:tab/>
        <w:br/>
        <w:tab/>
        <w:t xml:space="preserve"> </w:t>
        <w:tab/>
        <w:br/>
        <w:tab/>
        <w:t xml:space="preserve"> Касационната жалба е допустима – подадена е от легитимирана страна, в срока по чл. 283 ГПК, срещу подлежащ на обжалване акт на въззивен съд.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условия за допускане на касационния контрол.</w:t>
        <w:tab/>
        <w:br/>
        <w:tab/>
        <w:t xml:space="preserve"> </w:t>
        <w:tab/>
        <w:br/>
        <w:tab/>
        <w:t xml:space="preserve"> Въззивният съд е приел, че заявеният за разглеждане от съпруга А. Х. иск с правно основание чл. 26 СК е основателен и доказан, предвид следното: недвижимият имот, лична собственост на съпругата Ю. Х. Х., с който тя се е разпоредила, сключвайки на 03.12.2009г. договор за продажба с ответницата В. Ф., е представлявал „семейно жилище”; съпрузите не притежават друго жилище; сделката е сключена без съгласието на съпруга - несобственик, поради което същата не е породила действие спрямо него. С въззивното решение договорът за продажба е обявен за относително недействителен по отношение на целия имот – дворно място, жилищна сграда и стопанска постройка. Съдът се е позовал на задължителната съдебна практика /ППВС №12/1971г./ и §1 от ДР на СК, като е посочил, че понятието „семейно жилище” обхваща съвкупността от жилищни и сервизни помещения, които по своето предназначение задоволяват битовите нужди на семейството, като в случая прехвърленият имот е имал такъв статут. С оглед на така установените факти е прието, че искът с правно основание чл. 26 СК е изцяло основателен. </w:t>
        <w:tab/>
        <w:br/>
        <w:tab/>
        <w:t xml:space="preserve"> </w:t>
        <w:tab/>
        <w:br/>
        <w:tab/>
        <w:t xml:space="preserve"> При тези решаващи изводи на въззивната инстанция, предпоставките за допускане на касационния контрол в хипотезата на чл. 280 ал. 1 т. 1 ГПК не се установяват. Даденото от въззивния съд, разрешение на материалноправния въпрос относно понятието „семейно жилище” по смисъла на §1 от ДР на СК, не е в противоречие, а в съответствие с константната съдебна практика на ВС и ВКС – напр. решение № 404/10.01.2012г. по гр. дело № 1720/2010 г. на III г. о. на ВКС, постановено по реда на чл. 290 от ГПК, ППВС № 20/1963 г. и ППВС № 12/1971г., които са задължителни за всички съдилища. Съгласно тази практика „семейно жилище”, по смисъла както на отменените СК от 1968г., СК от 1985г., така и на действащия СК от 2009 г., е това жилище /съвкупността от жилищни и сервизни помещения, предназначени да задоволяват битовите нужди на цялото семейство/, което е ползвано от двамата съпрузи и от непълнолетните им деца до прекратяване на брака, а при фактическа раздяла – до деня на раздялата. В съответствие с цитираната практика е и приетото от въззивната инстанция, че прехвърленият имот е представлявал „семейно жилище” – в него са живеели съпрузите и непълнолетните им деца. Поради това, за извършване на разпореждане с него в случаите, когато вещта е лична собственост на единия съпруг, се изисква съгласие на съпруга-несобственик, респ. разрешение от РС. Установената липса на такова съгласие, води до порок на сделката, обуславящ нейната относителна недействителност по отношение на съпруга-несобственик, както е прието с разрешението на този въпрос по т. 2 от ТР№5/2013г. на ОСГТК на ВКС.</w:t>
        <w:tab/>
        <w:br/>
        <w:tab/>
        <w:t xml:space="preserve"> </w:t>
        <w:tab/>
        <w:br/>
        <w:tab/>
        <w:t xml:space="preserve"> По изложените съображения, касационното обжалване не следва да се допуска по поставените от касатора материалноправни въпроси, тъй като същите са разрешени от въззивната инстанция в съответствие със задължителната съдебна практика. Останалите доводи в изложението представляват оплаквания за неправилност и необоснованост на въззивното решение, които не могат да се проверяват в производството по чл. 288 ГПК. Оспорването на преценката на доказателствата от страна на съда и обосноваността на изводите му, без касаторът да е формулирал значим за изхода на спора правен въпрос, обусловил правната воля на въззивната инстанция, не са основания по чл. 280 ал. 1 ГПК за селектиране на жалбата. </w:t>
        <w:tab/>
        <w:br/>
        <w:tab/>
        <w:t xml:space="preserve"> </w:t>
        <w:tab/>
        <w:br/>
        <w:tab/>
        <w:t xml:space="preserve"> При този изход на делото, искането на ответника по жалбата А. Х., за присъждане на разноските за настоящата инстанция, е основателно и доказано за сумата 300 лева – заплатено адвокатско възнаграждение.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VI-121/06.11.2013г., постановено по възз. гр. д.№1374/2013г. на Бургаския окръжен съд.</w:t>
        <w:tab/>
        <w:br/>
        <w:tab/>
        <w:t xml:space="preserve"> </w:t>
        <w:tab/>
        <w:br/>
        <w:tab/>
        <w:t xml:space="preserve"> ОСЪЖДА В. Г. Ф. от [населено място], [улица], със съдебен адрес – [населено място], [улица] ет. 1 офис№2, на основание чл. 78 ал. 3 ГПК да заплати на А. М. Х. от [населено място], [община], [улица], направените за тази инстанция разноски в размер на сумата 300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