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№12798/15.12.2021 по адм. д. №7399/2021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12798 София, 15.12.2021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четвърти октомври в състав: ПРЕДСЕДАТЕЛ:ТАНЯ ВАЧЕВА ЧЛЕНОВЕ:МИРОСЛАВА ГЕОРГИЕВА ЮЛИЯ РАЕВА при секретар Маринела Цветанова и с участието на прокурора Рая Бончеваизслуша докладваното от председателяТАНЯ ВАЧЕВА по адм. дело № 7399/2021 Производството е по чл. 208 и сл. АПК.</w:t>
        <w:tab/>
        <w:br/>
        <w:tab/>
        <w:t xml:space="preserve">Образувано е по касационната жалба на Община Благоевград, представлявана от кмета на общината, против решение № 562 от 30.03.2021 г., постановено по адм. д. № 1035/ 2020 г. на Административния съд - Благоевград, с което съдът е отхвърлил жалбата на общината срещу решение № РД-02-36-1553/02.11.2020 г. на ръководителя на Управляващия орган (УО) на Оперативна програма Региони в растеж 2014 - 2020 (ОПРР) за отказ от верификация на суми по заявено от общината искане за окончателно плащане по проект. Според касатора р съдът е постатовил решението си в нарушение на материалния закон - основание за отмяна по чл. 209, т. 3 АПК. Касационният жалбоподател твърди, че съдът не е обсъдил посочените от органа правни основания за издаване на акта и съответствието им с фактическите установявания. Навежда доводи за немотивираност на административния акт. Излага съображения и за изпълнение на нормативните изисквания за верификация на конкретните разходи. Иска отмяна на обжалваното решение и произнасяне по съществото на спора с отмяна на административния акт като незаконосъобразен. Претендира разноски.</w:t>
        <w:tab/>
        <w:br/>
        <w:tab/>
        <w:t xml:space="preserve">Ответникът ръководителят на Управляващия орган на Оперативна програма Региони в растеж 2014 - 2020, чрез пълномощник, оспорва касационната жалба по съображения, изложени в писмен отговор. Иска присъждане на юрисконсултско възнаграждение.</w:t>
        <w:tab/>
        <w:br/>
        <w:tab/>
        <w:t xml:space="preserve">Представителят на Върховната административна покуратура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По делото няма спор за факти. Спорът е по приложението на закона.</w:t>
        <w:tab/>
        <w:br/>
        <w:tab/>
        <w:t xml:space="preserve">Първоинстанционният съд е установил, че между страните е сключен договор за безвъзмездна финансова помощ за изпълнение на проект „Резидентни услуги за деца и младежи“ по ОПРР. Община Благоевград като бенефициер е предявила искане за окончателно плащане по извършения проект на 1.11.2019 г. Управляващият орган е извършил проверка на представените документи, поискал е с писма конкретни уточнения от общината. Извършил е и проверка на място на обект Преходно жилище на деца от 15 до 18-годишна възраст с капацитет 8 места, изпълняван от Нов Стандарт 2012 ЕООД по силата на сключен с Община Благоевград договор за обществена поръчка. На място проверяващият орган е констатирал, че дейностите по доставка и монтаж на алуминиева врата, включително каса и первази - 2 бр., разходите за които в размер на 495,26 лв. се претендират от бенефициера, не са извършени: няма доставени и монтирани 2 бр. алуминиеви врати с каса и первази. Същите са актувани с протокол за приемане на извършени СМР и сумата за тях от 495,26 лв. е платена по фактура на изпълнителя. Сумата с ДДС възлиза на 594, 31 лв.</w:t>
        <w:tab/>
        <w:br/>
        <w:tab/>
        <w:t xml:space="preserve">Административният орган е установил, а неговите констатации са потвърдени от съда, че е верифицирал разходи на бенефициера с натрупване от 312 391, 09 лв. При максимален праг на разходите за управление и организация 2% от преките допустими разходи, разходите на организация и управление са изчислени на 6247, 82 лв. Отчетените и заявени от бенефициера разходи в общ размер 6726, 72 лв. надвишават максимално допустимата сума, поради което органът е отказал да верифицира претендирани разходи над допустимия размер от 478, 90 лв.</w:t>
        <w:tab/>
        <w:br/>
        <w:tab/>
        <w:t xml:space="preserve">При тези фактически установявания ръководителят на УО на ОПРР е издал оспореното пред първоинстанционния съд решение, с което е отказал да верифицира сумата от 594, 31 лв. с ДДС на основание чл. 57, ал. 1, т. 3 ЗУСЕСИФ, както и сумата от 478, 90 лв. на основание чл. 57, ал. 1, т. 4 ЗУСЕСИФ.</w:t>
        <w:tab/>
        <w:br/>
        <w:tab/>
        <w:t xml:space="preserve">Първоинстанционният съд е приел, че оспореният административен акт е издаден от компетентен орган, в предвидената от закона форма, при спазване на административнопроизводствените правила, в съответствие с материалноправните разпоредби и целта на закона, поради което е отхвърлил жалбата на Община Благоевград като неоснователна. Решението е правилно.</w:t>
        <w:tab/>
        <w:br/>
        <w:tab/>
        <w:t xml:space="preserve">Фактическите констатации на органа не са оборени от жалбоподателя по надлежния ред с относими доказателства.</w:t>
        <w:tab/>
        <w:br/>
        <w:tab/>
        <w:t xml:space="preserve">За допустимостта на разходите е необходимо да са заложени като разход в проектното предложение, да са направени в срока съобразно графика на дейностите и да са необходими за постигане на поставените цели. Верифицирането на разходите по изпълнение на проекта се изразява в извършването на проверка досежно допустимостта на извършените разходи. По направено искане за плащане разходите се верифицират въз основа на документите по чл. 60, ал. 3 ЗУСЕСИФ, представени от бенефициера, чрез извършване на управленски проверки. Управленските проверки за верифициране на разходите включват: 1. документална проверка на всяко искане за плащане, подадено от бенефициера, включително и на придружаващата го документация; 2. проверки на място на бенефициерите, включително на мястото на изпълнение на проекта, финансови посредници или крайни получатели, партньори на бенефициера, когато това е приложимо, по преценка на управляващия орган, с изключение на финансови инструменти, изпълнявани по реда на чл. 39 от Регламент ЕС № 1303/2013.</w:t>
        <w:tab/>
        <w:br/>
        <w:tab/>
        <w:t xml:space="preserve">В конкретната процедура е извършена документална проверка на разходооправдателни документи и проверки на място, отразени в изготвените протоколи. Съдът подробно е обсъдил представените относими писмени доказателства. Както пред първоинстанционния съд, така и в касационната жалба Община Благоевград поддържа бланкетни твърдения за недоказаност на фактическите констатации на органа, без да обосновава конкретни твърдения. Първоинстанционният съд е извършил служебна проверка за законосъобразност на решението на УО на ОПРР на всички основания по чл. 146 АПК, като е обсъдил представените и неоспорени от страните доказателства по административната преписка.</w:t>
        <w:tab/>
        <w:br/>
        <w:tab/>
        <w:t xml:space="preserve">Производството по верификация на разходи започва по искане на бенефициера и той е този, който следва да представи пред УО всички документи по искането за плащане. Безспорно е, че за да извърши верификацията, органът трябва, както изрично го задължава чл. 62, ал. 3 ЗУСЕСИФ, да направи проверка за допустимостта на разходите. С писма до Община Благоевград УО е изискал допълнително документи и информация във връзка с изясняване допустимостта на конкретно претендирани разходи, направил е и проверки на място. Дейностите по проекта се верифицират въз основа на фактури и/или други документи с еквивалентна доказателствена стойност. УО е извършил пълна документална проверка преди плащане и проверка на мястото на проекта за удостоверяване на извършването на заявените за плащане дейности, проверил е дали извършените дейности са допустими, съответно, дали заявените разходи са допустими.</w:t>
        <w:tab/>
        <w:br/>
        <w:tab/>
        <w:t xml:space="preserve">Както правилно е приел първоинстанционният съд, УО е посочил точните хипотезите на чл. 57, ал. 1 ЗУСЕСИФ. Видно от съдържанието на оспорения индивидуален административен акт, органът е посочил и фактически основания за издаване на акта, част от тях отразени в табличен вид. Решението съдържа конкретни и достатъчни фактите, въз основа на които е формирал фактическия си извод за всеки един неверифициран разход.</w:t>
        <w:tab/>
        <w:br/>
        <w:tab/>
        <w:t xml:space="preserve">Съдът е направил анализ на относимите факти и след съвкупна преценка е достигнал до обоснован извод за законосъобразност на акта. Категориите разходи, допустими за финансиране, са посочени в т. 14 от Насоките за кандидатстване по програмата. Разходите не трябва да противоречат на Регламент 1303/ 2013, чл. 55 и сл. ЗУСЕСИФ, ПМС №189/2016 г. за определяне на националните правила за допустимост на разходите. Както е посочено в Насоките за кандидатстване, разходите се считат за допустими, ако са изпълнени едновременно условията, изброени в т. 14. В конкретния случай както органът, така и съдът са установили по несъмнен начин, че претендираният за възстановяване разход от 495,26 лв. е за дейност, която е заложена в проектното предложение, но която не е реално изпълнена. Направените от органа констатации на място не са оборени от бенефициера.</w:t>
        <w:tab/>
        <w:br/>
        <w:tab/>
        <w:t xml:space="preserve">На основание чл. 8, ал. 2 от ПМС 189/2016 г. във вр. с чл. 59, ал. 1 ЗУСЕСИФ Управляващият орган е одобрил с Насоките за кандидатстване по програмата непреки разходи за организация и управление в размер на 2% от стойността на преките допустими разходи, финансирани от безвъзмездната финансова помощ. На посоченото основание сумата по т. 2 от акта се явява разликата между заявените общи разходи за организация и управление на проекта и максимално допустимите разходи по проекта.</w:t>
        <w:tab/>
        <w:br/>
        <w:tab/>
        <w:t xml:space="preserve">Касационните възражения на Община Благоевград за немотивираност на акта и отсъствие на основания за отказ от верифициране на направените разходи са неоснователни. Макар и в титулната част на акта органът да е изписал разпоредбите на чл. 63 и 64 ЗУСЕСИФ, както в диспозитива на акта, така и в мотивите е посочил относимите правни норми, които съответстват на установените релевантни факти и обстоятелства и които бенефициерът не е оспорил и оборил по надлежния ред.</w:t>
        <w:tab/>
        <w:br/>
        <w:tab/>
        <w:t xml:space="preserve">Предвид изложеното, като е отхвърлил жалбата на Община Благоевград, първоинстанционният съд е постановил правилно решение, което следва да бъде оставено в сила.</w:t>
        <w:tab/>
        <w:br/>
        <w:tab/>
        <w:t xml:space="preserve">С оглед изхода на правния спор и своевременно направеното от ответника искане за юрисконсултско възнаграждение, в полза на Министерството на регионалното развитие и благоустройството следва да бъдат присъдени разноски в размер на 50 лв. на основание чл. 228 АПК, вр. с чл.143, ал.3 АПК, чл.37, ал.1 ЗПП и чл. 25а, ал. 3 от Наредбата за заплащането на правната помощ.</w:t>
        <w:tab/>
        <w:br/>
        <w:tab/>
        <w:t xml:space="preserve">Воден от горното, Върховният административен съд</w:t>
        <w:tab/>
        <w:br/>
        <w:tab/>
        <w:t xml:space="preserve">Р Е Ш И:</w:t>
        <w:tab/>
        <w:br/>
        <w:tab/>
        <w:t xml:space="preserve">ОСТАВЯ В СИЛА решение № 562 от 30.03.2021 г., постановено по адм. д. №1035/ 2020 г. на Административния съд - Благоевград.</w:t>
        <w:tab/>
        <w:br/>
        <w:tab/>
        <w:t xml:space="preserve">ОСЪЖДА Община Благоевград с адрес в гр. Благоевград, пл. Георги Измирлиев № 1, да заплати на Министерството на регионалното развитие и благоустройството, гр. София, ул. Св. св. Кирил и Методий № 17-19, направените по делото разноски в размер на 50 лв. (петдесет лева).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</w:t>
        <w:tab/>
        <w:br/>
        <w:tab/>
        <w:t xml:space="preserve">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