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№45/02.02.2015 по гр. д. №6033/2014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БОЙКА СТОИЛОВА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> МИМИ ФУРНАДЖИЕВА</w:t>
        <w:tab/>
        <w:br/>
        <w:tab/>
        <w:t xml:space="preserve"> </w:t>
        <w:tab/>
        <w:br/>
        <w:tab/>
        <w:t xml:space="preserve"> ВЕЛИСЛАВ ПАВКОВ </w:t>
        <w:tab/>
        <w:br/>
        <w:tab/>
        <w:t xml:space="preserve"> </w:t>
        <w:tab/>
        <w:br/>
        <w:tab/>
        <w:t xml:space="preserve">като изслуша докладваното от съдия Фурнаджиева гр. д. № 6033 по описа на четвърто гражданско отделение на съда за 2014 г., за да се произнесе, взе предвид следното:</w:t>
        <w:tab/>
        <w:br/>
        <w:tab/>
        <w:t xml:space="preserve"> </w:t>
        <w:tab/>
        <w:br/>
        <w:tab/>
        <w:t xml:space="preserve"> Производството по делото е образувано по касационните жалби на И. Р. Н. от [населено място] и П. на Р. Б., против въззивното решение № 1154 от 9 юни 2014 г., постановено по в. гр. д. № 984/2014 г. по описа на апелативния съд в гр. София.</w:t>
        <w:tab/>
        <w:br/>
        <w:tab/>
        <w:t xml:space="preserve"> </w:t>
        <w:tab/>
        <w:br/>
        <w:tab/>
        <w:t xml:space="preserve"> При служебната проверка на делото съставът на съда констатира, че обжалваното решение е постановено от съдебен състав, в който е участвала и съдия Майя Русева – съпруга на съдия Велислав Павков, член на настоящия съдебен състав. Ето защо е налице пречка по смисъла на чл. 22, ал. 1, т. 6 ГПК за съдия Павков да участва в делото, поради което го отстранява от разглеждането му. </w:t>
        <w:tab/>
        <w:br/>
        <w:tab/>
        <w:t xml:space="preserve"> </w:t>
        <w:tab/>
        <w:br/>
        <w:tab/>
        <w:t xml:space="preserve">Мотивиран от изложеното,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ОТСТРАНЯВА</w:t>
        <w:tab/>
        <w:br/>
        <w:tab/>
        <w:t xml:space="preserve"> </w:t>
        <w:tab/>
        <w:br/>
        <w:tab/>
        <w:t xml:space="preserve"> от участие по гр. д. № 6033/2014 г., ІV г. о като член на съдебния състав съдия Велислав Павков.</w:t>
        <w:tab/>
        <w:br/>
        <w:tab/>
        <w:t xml:space="preserve"> </w:t>
        <w:tab/>
        <w:br/>
        <w:tab/>
        <w:t xml:space="preserve">Делото да се докладва на председателя на гражданската колегия на ВКС за определяне на друг член на състава по делото. 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