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№52/20.03.2019 по гр. д. №3524/2018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№52</w:t>
        <w:tab/>
        <w:br/>
        <w:tab/>
        <w:t xml:space="preserve"> </w:t>
        <w:tab/>
        <w:br/>
        <w:tab/>
        <w:t xml:space="preserve"> гр. София, 20.03.2019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съдебно заседание на петнадесети март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К. М</w:t>
        <w:tab/>
        <w:br/>
        <w:tab/>
        <w:t xml:space="preserve"> </w:t>
        <w:tab/>
        <w:br/>
        <w:tab/>
        <w:t xml:space="preserve"> ЧЛЕНОВЕ: В. М </w:t>
        <w:tab/>
        <w:br/>
        <w:tab/>
        <w:t xml:space="preserve"> </w:t>
        <w:tab/>
        <w:br/>
        <w:tab/>
        <w:t xml:space="preserve"> Е. Д </w:t>
        <w:tab/>
        <w:br/>
        <w:tab/>
        <w:t xml:space="preserve"> </w:t>
        <w:tab/>
        <w:br/>
        <w:tab/>
        <w:t xml:space="preserve">като изслуша докладваното от съдия В. М гр. д.№ 3524 по описа за 2018 година и за да се произнесе взе предвид следното: </w:t>
        <w:tab/>
        <w:br/>
        <w:tab/>
        <w:t xml:space="preserve"> </w:t>
        <w:tab/>
        <w:br/>
        <w:tab/>
        <w:t xml:space="preserve">С определение № 108 от 28.02.2019г. е оставена без разглеждане касационната жалба на ЕТ К. К, представляван от К. К. К., срещу решение № 555 от 25.01.2018г. на Софийски градски съд, ІІ-д въззивен състав, по гр. д. № 2428/2016г. Изпратеното до жалбоподателя съобщение за определението с указване възможността то да бъде обжалвано, е върнато с отбелязване, че лицето е починало. От извършената служебна справка в ГД ”Гражданска регистрация и административно обслужване” по реда на Наредба № 14 от 18.11.2009г. е видно, че К. К. е починал на 01.11.2018г. и негови наследници са: дъщеря М. К. К., дъщеря В. К. Т. и син К. К. К.. Посочени са и адресите им. </w:t>
        <w:tab/>
        <w:br/>
        <w:tab/>
        <w:t xml:space="preserve"> </w:t>
        <w:tab/>
        <w:br/>
        <w:tab/>
        <w:t xml:space="preserve">При тези данни производството по делото следва да продължи с участието на наследниците на К. К., на които да бъде съобщено постановеното определение от 28.02.2019г. </w:t>
        <w:tab/>
        <w:br/>
        <w:tab/>
        <w:t xml:space="preserve"> </w:t>
        <w:tab/>
        <w:br/>
        <w:tab/>
        <w:t xml:space="preserve"> Воден от изложеното Върховният касационен съд, Второ гражданско отделениеОПРЕДЕЛИ:КОНСТИТУИРА в правата на починалия жалбоподател К. К. К. неговите наследници по закон: М. К. К. от [населено място], [улица], вх.Б, ет. 5, ап. 21, В. К. Т. от [населено място],[жк], [жилищен адрес] и К. К. К. от [населено място], [улица], вх.Б.</w:t>
        <w:tab/>
        <w:br/>
        <w:tab/>
        <w:t xml:space="preserve"> </w:t>
        <w:tab/>
        <w:br/>
        <w:tab/>
        <w:t xml:space="preserve">Да се съобщи на посочените лица определението, с което е оставена без разглеждане касационната жалба, като им се укаже правото да го обжалват. </w:t>
        <w:tab/>
        <w:br/>
        <w:tab/>
        <w:t xml:space="preserve"> </w:t>
        <w:tab/>
        <w:br/>
        <w:tab/>
        <w:t xml:space="preserve">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