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№1477/04.12.2017 по адм. д. №13696/2016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(АПК), във връзка с чл. 35, ал. 2 от ЗЕС (ЗАКОН ЗА ЕЛЕКТРОННИТЕ СЪОБЩЕНИЯ) (ЗЕС).</w:t>
        <w:tab/>
        <w:br/>
        <w:tab/>
        <w:t xml:space="preserve">Образувано е по жалба на [фирма], ЕИК[ЕИК], със седалище и адрес на управление в [населено място],[жк], [адрес], представлявано от изпълнителния директор М. П. Ф., чрез упълномощения адв. Х. Н., срещу решение № 503 от 30.09.2016 г. на Комисията за регулиране на съобщенията (КРС/Комисията), с което на основание чл. 78, ал. 1, т. 1 ЗЕС регулаторът е изискал от дружеството в 14-дневен срок от получаване на решението да преустанови неизпълнението на чл. 41, ал. 2 от Общите изисквания при осъществяване на обществени електронни съобщения (ОИ/Общите изисквания) и да приведе дейността си в съответствие с посочения текст от Общите изисквания, като представя публикувани на хартиен носител приетите от него общи условия по чл. 226, ал. 1 ЗЕС на видно място в търговските обекти на своите търговски представители или дистрибутори, упълномощени да сключват индивидуални договори по глава четиринадесета от ЗЕС.</w:t>
        <w:tab/>
        <w:br/>
        <w:tab/>
        <w:t xml:space="preserve">Жалбоподателят поддържа оплаквания за незаконосъобразност на атакувания административен акт поради нарушения на процесуалния и материалния закон, както и несъответствие с целта на закона. Счита, че при постановяването му са допуснати съществени нарушения на административнопроизводствените правила – не е изпълнено предписанието на чл. 35 АПК и не е спазен срокът по чл. 78, ал. 1, т. 1 ЗЕС за уведомяване на дружеството за констатираното неизпълнение на Общите изисквания. Твърди се противоречие на разпоредената мярка с материалноправните разпоредби, поради липса на извършено нарушение, както към момента на извършване на проверките, отразени в констативните протоколи, така и към момента на издаване на обжалваното решение. По развитите в жалбата съображения за незаконосъобразност на оспорения административен акт се иска неговата отмяна и присъждане на направените по делото разноски.</w:t>
        <w:tab/>
        <w:br/>
        <w:tab/>
        <w:t xml:space="preserve">Ответникът - Комисията за регулиране на съобщенията, чрез юрк. Х., оспорва жалбата.</w:t>
        <w:tab/>
        <w:br/>
        <w:tab/>
        <w:t xml:space="preserve">Върховният административен съд, седмо отделение, като взе предвид доказателствата по делото и аргументите на страните, съобрази следното:</w:t>
        <w:tab/>
        <w:br/>
        <w:tab/>
        <w:t xml:space="preserve">Жалбата е процесуално допустима, като подадена от надлежно легитимирана страна, в законовия срок и срещу подлежащ на съдебен контрол индивидуален административен акт. Разгледана по същество е неоснователна.</w:t>
        <w:tab/>
        <w:br/>
        <w:tab/>
        <w:t xml:space="preserve">Административното производство по издаване на оспореното решение е инициирано по постъпили данни от публикация в Интернет, вследствие на което са извършени проверки на [фирма] – търговски представител на [фирма] от оправомощени длъжностни лица на КРС. Извършени са проверки в търговски обекти на търговския представител, находящи се в [населено място] на адреси: [улица], М. [ие] и ул. [улица], М. [ие]. При проверките, чиито резултати са обективирани в приложените по преписката констативни протоколи от 13.04.2016 г. (л. 22 и л. 24) е установено, че в магазините няма изложени на видно и общодостъпно място Общите условия на [фирма].</w:t>
        <w:tab/>
        <w:br/>
        <w:tab/>
        <w:t xml:space="preserve">С констативен протокол № С-МБ-011/12.05.2016 г. са отразени предоставените сведения от [фирма], че имат сключен на 29.05.2015 г. договор с [фирма], по силата на който това дружество е търговски представител на оператора и е упълномощено да сключва индивидуални договори с абонати на [фирма] и да предлага услуги на [фирма].</w:t>
        <w:tab/>
        <w:br/>
        <w:tab/>
        <w:t xml:space="preserve">Квалифицирайки фактическите констатации от извършените проверки като неизпълнение на задължението на оператора по чл. 41, ал. 2 от Общите изисквания, на основание чл. 78, ал. 1, т. 1 ЗЕС, с писмо изх. № 12-01-2210/18.07.2016 г. Комисията е уведомила проверяваното предприятие за установеното нарушение, като му е предоставила 14-дневен срок за изразяване на становище. Такова е постъпило на 08.08.2016 г., с твърдения за предприети мерки по инструктиране на всички търговски представители и дистрибутори на дружеството да спазват задължението по чл. 41, ал. 1 от Общите изисквания. Изказват се уверения, че към момента търговските обекти на търговските представители и дистрибутори на [фирма] са приведени изцяло в изпълнение на чл. 41, ал. 1 от Общите изисквания.</w:t>
        <w:tab/>
        <w:br/>
        <w:tab/>
        <w:t xml:space="preserve">Въз основа на събраните данни регулаторният орган е постановил процесното решение, с което е разпоредил на дружеството в 14-дневен срок от получаване на акта да преустанови неизпълнението на чл. 41, ал. 2 от Общите изисквания при осъществяване на обществени електронни съобщения и да приведе дейността си в съответствие с посочения текст от Общите изисквания, като представя публикувани на хартиен носител приетите от него общи условия по чл. 226, ал. 1 ЗЕС на видно място в търговските обекти на своите търговски представители или дистрибутори, упълномощени да сключват индивидуални договори по глава четиринадесета от ЗЕС.</w:t>
        <w:tab/>
        <w:br/>
        <w:tab/>
        <w:t xml:space="preserve">Обжалваното решение представлява валиден административен акт - същото е постановено от компетентен държавен орган, в изпълнение на предоставените му с чл. 78, ал. 1, т. 1 ЗЕС правомощия.</w:t>
        <w:tab/>
        <w:br/>
        <w:tab/>
        <w:t xml:space="preserve">Противно на защитната теза на жалбоподателя, съдебната проверка не констатира съществен процесуален порок, компрометиращ правомерността на разпоредената мярка: волеизявлението на КРС е формирано в съответствие с правилото на чл. 35 АПК и с принципа за истинност - чл. 7, ал. 2 АПК. От съвкупната преценка на доказателствения материал може да се обуслови заключение за липса на допуснати нарушения на административнопроизводствените правила. Задължение на налагащия мярката орган е да изясни всички относими факти, да извърши служебна проверка на спорните обстоятелства, включително да изиска и да събере доказателства във връзка с наведените от дружеството твърдения. В конкретния случай регулаторът се е произнесъл, като е оценил фактите и обстоятелствата от значение за случая и след обсъждане на направените от дружеството в хода на административното производство обяснения и възражения, осигурявайки му възможност да ангажира годни доказателства в подкрепа на позицията си. Оспореният акт е и материално законосъобразен.</w:t>
        <w:tab/>
        <w:br/>
        <w:tab/>
        <w:t xml:space="preserve">По силата на чл. 41, ал. 2 ОИ (изм. ДВ, бр. 54 от 2016 г., в сила от 15.07.2016 г.) предприятията са задължени да представят публикуваните на хартиен носител приетите от тях общи условия по чл. 226, ал. 1 ЗЕС на видно място в търговските обекти на своите търговски представители или дистрибутори, упълномощени да сключват индивидуални договори по глава четиринадесета от ЗЕС.</w:t>
        <w:tab/>
        <w:br/>
        <w:tab/>
        <w:t xml:space="preserve">В случай, че установи неизпълнение на задължения, произтичащи от приложимите ОИ, каквото е това по чл. 41, ал. 2, Комисията с решение изисква в определен от нея разумен срок преустановяване на неизпълнението и/или отстраняване на неговите последици, и/или привеждане дейността на предприятието в съответствие с ОИ - чл. 78, ал. 1, т. 1 ЗЕС.</w:t>
        <w:tab/>
        <w:br/>
        <w:tab/>
        <w:t xml:space="preserve">Обективираното в обжалваното решение волеизявление представлява по правната си същност прилагане на принудителна административна мярка (ПАМ) в обществен интерес и в защита правата на потребителите с цел отстраняване на констатирани нарушения при осъществяване на дейността и съобразяването й със задължителните изисквания. Видно от съдържанието и последиците на разпоредената мярка, същата е със смесен характер – преустановителен (т. к. цели прекратяване на установеното неизпълнение на приложимото изискване на ОИ) и възстановителен (т. к. във втората си част е насочена към осигуряване на правомерно осъществяване на дейността). Разпореденият от КРС правен резултат е обусловен от конкретно установено нарушение, което настоящият състав приема за доказано, предвид отразеното в констативните протоколи и показанията на свидетеля Н. Г.. От последните се установява, че и в двата проверени обекта изобщо не са имали общи условия на хартиен носител. Така представените доказателства от страна на административния орган не се оборват от показанията на свидетеля В. П. Л. – ръководител търговска дейност в [фирма], който разпитан в съдебно заседание заяви, че по време на проверката е имало разпечатани общи условия на „[фирма]“, които са били поставени на видно място според него – в джоб зад каталозите на касата. Така описаното местонахождение не представлява видно място.</w:t>
        <w:tab/>
        <w:br/>
        <w:tab/>
        <w:t xml:space="preserve">Неподкрепени с доказателства са бланкетните твърдения на оператора за липса, респ. своевременно отстраняване на несъответствието. Налице е деклариране в писмо вх. № на КРС 12-01-2210/08.08.2016 г., че търговските обекти на търговските представители и дистрибутори на дружеството са приведени изцяло с Общите изисквания на чл. 41, ал. 1 ОИ, но цитираният текст се отнася до задължение на оператора в собствените му търговски обекти, докато в случая е констатирано неизпълнение на чл. 41, ал. 2 ОИ.</w:t>
        <w:tab/>
        <w:br/>
        <w:tab/>
        <w:t xml:space="preserve">Условие за законосъобразното прилагане на процесната ПАМ е наличието към момента на издаване на акта на визираните в хипотезата на цитираната разпоредба предпоставки – неизпълнение на разпоредбата на чл. 41, ал. 2 ОИ. В случая разпореденият от КРС правен резултат е обусловен от конкретно установено нарушение. Обстоятелството, че безспорно е констатирано противоправно поведение при две извършени проверки в различни търговски обекти на търговски представител на дружеството, резултатите от които са отразени в надлежно съставени констативни протоколи, съставляващи годни доказателствени средства, дава възможност за упражняване от Комисията на правомощията по чл. 78, ал. 1, т. 1 ЗЕС.</w:t>
        <w:tab/>
        <w:br/>
        <w:tab/>
        <w:t xml:space="preserve">Следва да бъде отбелязано, че целта на чл. 41, ал. 2 ОИ е осигуряване на правна защита на потребителите на мобилни услуги и гарантиране на информираността им относно пълното съдържание на сключения договор с оператора. Информацията, съдържаща се в тях е от съществено значение за вземането на решение от страна на потребителя за сключване на договор с конкретния оператор. Ето защо спазването на разпоредбата на чл. 41, ал. 2 ОИ е от значим обществен интерес, т. к. е пряко свързано с осигуряването на правото на информиран избор на потребителите и абонатите на обществени електронни съобщителни услуги.</w:t>
        <w:tab/>
        <w:br/>
        <w:tab/>
        <w:t xml:space="preserve">Фактът, че сочената в акта нередност е свързана с отделни случаи, не отрича осъществяването на предпоставките за прилагане на ПАМ, т. к. бездействието на [фирма] компрометира целения от закона резултат. Установените случаи на отклонение от задължението на дружеството по чл. 41, ал. 2 ОИ обосновават противоправно поведение на дружеството, чието преодоляване налага разпореждане на мярката, респ. упражняване от Комисията на правомощията по чл. 78, ал. 1, т. 1 ЗЕС. Наред с това, съществува опасност предприятието да продължава да лишава потребителите от информиран избор в нарушение на посоченото задължение, поради което законосъобразно вменените му с ПАМ действия се изразяват в обезпечаване на постоянното изпълнение на ОИ по отношение на всички потребители, които встъпват в договорна връзка с него. В този смисъл обективираната в акта регулаторна намеса не противоречи на релевантната правна уредба и кореспондира на целта на специалния закон.</w:t>
        <w:tab/>
        <w:br/>
        <w:tab/>
        <w:t xml:space="preserve">По изложените съображения, жалбата срещу решение № 503 от 30.09.2016 г. на КРС следва да се отхвърли като неоснователна.</w:t>
        <w:tab/>
        <w:br/>
        <w:tab/>
        <w:t xml:space="preserve">При този изход на спора, ответникът има право да му бъдат присъдени направените по делото разноски, но предвид липсата на искане в тази насока такива не се присъждат.</w:t>
        <w:tab/>
        <w:br/>
        <w:tab/>
        <w:t xml:space="preserve">Водим от горното и на основание чл. 172, ал. 2, предл. последно АПК, Върховният административен съд, седмо отделение,РЕШИ: </w:t>
        <w:tab/>
        <w:br/>
        <w:tab/>
        <w:t xml:space="preserve">ОТХВЪРЛЯ жалбата на [фирма], ЕИК[ЕИК], със седалище и адрес на управление в [населено място],[жк], [адрес], срещу решение № 503 от 30.09.2016 г. на Комисията за регулиране на съобщенията.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съобщението до страните.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