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№1471/01.12.2017 по адм. д. №2833/2017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145 и сл. от Административнопроцесуалния кодекс (АПК).</w:t>
        <w:tab/>
        <w:br/>
        <w:tab/>
        <w:t xml:space="preserve">Образувано е по жалба на С. А. А. против заповед № 8121К-2264/06.02.2017 г. на министъра на вътрешните работи, издадена на основание чл. 9 от ЗДСл (ЗАКОН ЗА ДЪРЖАВНИЯ СЛУЖИТЕЛ) (ЗДСл) и § 69 от Преходните и заключителни разпоредби на Закон за изменение и допълнение на ЗМВР (ЗАКОН ЗА МИНИСТЕРСТВОТО НА ВЪТРЕШНИТЕ РАБОТИ) (ПЗР на ЗИДЗМВР), обн., ДВ, бр. 81 от 14 октомври 2016 г..</w:t>
        <w:tab/>
        <w:br/>
        <w:tab/>
        <w:t xml:space="preserve">Жалбоподателят навежда твърдения за незаконосъобразност на заповедта поради противоречие с материалноправните разпоредби. Сочи, че същата е издадена в нарушение на § 86 от ПЗР на ЗИДЗМВР (ДВ, бр. 14 от 2015 г.), като преди издаването ѝ е следвало да бъде прекратено служебното му правоотношение на служител по чл. 142, ал. 1, т. 2 ЗМВР. В депозирани пред съда писмени бележки поддържа заявеното и в жалбата становище, че с извършеното на основание § 69 от ПЗР на ЗИДЗМВР (ДВ, бр. 81 от 14 октомври 2016 г.) преобразуване на служебното му правоотношение е накърнено правото да му бъде присъден ранг в съответствие с Наредба за условията и реда за оценяване изпълнението на служителите в държавната администрация, поради незачитане на служебния му стаж по ЗМВР от органа по назначаване при определяне на ранга за новата длъжност по ЗДСл. Съображения в подкрепа на доводите си излага в жалбата, в съдебно заседание чрез процесуален представител адв. М. К. и представени писмени бележки. Моли за постановяването на съдебно решение, с което обжалваният административен акт да бъде отменен. Претендира присъждане на разноски.</w:t>
        <w:tab/>
        <w:br/>
        <w:tab/>
        <w:t xml:space="preserve">Ответната страна по жалбата - министърът на вътрешните работи, редовно призован, не ангажира становище по основателността на жалбата, не изпраща представител.</w:t>
        <w:tab/>
        <w:br/>
        <w:tab/>
        <w:t xml:space="preserve">Върховният административен съд, състав на пето отделение, след като прецени събраните по делото доказателства по реда на чл. 144 АПК, вр. чл. 235, ал. 2 ГПК и обсъди релевираните в жалбата основания, приема за установено от фактическа страна следното:</w:t>
        <w:tab/>
        <w:br/>
        <w:tab/>
        <w:t xml:space="preserve">Със заповед № 8121К-2264/06.02.2017 г. на министъра на вътрешните работи, издадена на основание чл. 9 ЗДСл и § 69 от ПЗР на ЗИДЗМВР (ДВ, бр. 81 от 14 октомври 2016 г.), С. А. А. е бил назначен на длъжността „държавен експерт“ в отдел „Електронна идентификация и услуги“ при дирекция „Комуникационни и информационни системи“ на Министерство на вътрешните работи (МВР), с наименование на длъжностно ниво по Класификатора на длъжностите в администрацията – експертно ниво 1Б, с ранг II младши, считано от 01.02.2017 г.</w:t>
        <w:tab/>
        <w:br/>
        <w:tab/>
        <w:t xml:space="preserve">До издаване на процесната заповед, с която е назначен на длъжност като държавен служител по ЗДСл, жалбоподателят твърди, че е заемал изпълнителска длъжност по ЗМВР със специфично наименование „държавен инспектор“ в отдел „Комуникационни системи“ при дирекция „Комуникационни и информационни системи“ на МВР. Твърдението не е оспорено от ответника по жалбата. Като доказателства по делото освен заверено копие на заповед № 8121К-2264/06.02.2017 г. на министъра на вътрешните работи, са представени още заверени копия на заповед № 8121К-450/26.01.2017 г., с която се изменя предходна министерска заповед № 8121К-512/24.02.2015 г. за утвърждаване на щат на дирекция „Комуникационни и информационни системи“ на МВР, и длъжностна характеристика за длъжността „държавен експерт“ в отдел „Електронна идентификация и услуги“ при дирекция „Комуникационни и информационни системи“ на МВР.</w:t>
        <w:tab/>
        <w:br/>
        <w:tab/>
        <w:t xml:space="preserve">При така установените факти и след извършена цялостна проверка за законосъобразност на обжалвания административен акт по реда на чл. 168, ал. 1 АПК, вр. чл. 146 АПК, съдът прави следните правни изводи:</w:t>
        <w:tab/>
        <w:br/>
        <w:tab/>
        <w:t xml:space="preserve">Жалбата е процесуално допустима като подадена в срока по чл. 149, ал. 1 АПК, от надлежна страна съобразно чл. 147, ал. 1 АПК и срещу подлежащ на оспорване индивидуален административен акт.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Заповед № 8121К-2264/06.02.2017 г. е издадена от компетентен административен орган, доколкото министърът на вътрешните работи е орган по назначаването на държавни служители в МВР на основание чл. 158 ЗМВР, като съгласно чл. 33, т. 7 и т. 9 ЗМВР той има и правомощието да управлява човешките ресурси в министерството, да издава правилници, наредби, инструкции и заповеди.</w:t>
        <w:tab/>
        <w:br/>
        <w:tab/>
        <w:t xml:space="preserve">Обжалваният административен акт е издаден в предвидената от закона форма – налице са изискващите се по чл. 11, вр. чл. 9 ЗДСл реквизити на заповедта за назначаване, както и при спазване на процедурата по издаване на акта, доколкото такава не е изрично предвидена в закона.</w:t>
        <w:tab/>
        <w:br/>
        <w:tab/>
        <w:t xml:space="preserve">Актът е издаден и при правилно приложение на материалния закон.</w:t>
        <w:tab/>
        <w:br/>
        <w:tab/>
        <w:t xml:space="preserve">С приемането на § 69 от ПЗР на ЗИДЗМВР (ДВ, бр. 81 от 14 октомври 2016 г.), в сила от 01.02.2017 г., посочен като правно основание за издаване на заповедта, законодателят преурежда, считано от 01.02.2017 г., статута на държавните служители по чл. 142, ал. 1, т. 2 ЗМВР, за които до тази дата се е прилагал редът, установен в § 86 от ПЗР на ЗИДЗМВР (ДВ, бр. 14 от 2015 г.). Съгласно § 86 от ПЗР на ЗИДЗМВР за държавните служители в МВР, заемащи длъжности за държавни служители по чл. 142, ал. 1, т. 2 ЗМВР, чиито служебни правоотношения не са прекратени към 01.04.2015 г., се прилагат разпоредбите на действащото законодателство за държавните служители по чл. 142, ал. 1, т. 1 ЗМВР, (а именно – ЗМВР), до прекратяване на служебните им правоотношения. С влизането в сила от 01.02.2017 г. на § 69 от ПЗР на ЗИДЗМВР (ДВ, бр. 81 от 14 октомври 2016 г.) служебните правоотношения на държавните служители, попадащи в хипотезата на § 86 от ПЗР на ЗИДЗМВР (ДВ, бр. 14 от 20 февруари 2015 г.) и които към 01.02.2017 г. заемат длъжности за държавни служители с висше образование и притежават висше образование (какъвто именно е случаят на жалбоподателя С. А. А.), с едно конкретно предвидено изключение, се преобразуват в служебни правоотношения по ЗДСл, считано от 01.02.2017 г.</w:t>
        <w:tab/>
        <w:br/>
        <w:tab/>
        <w:t xml:space="preserve">Анализът на цитираната нормативна уредба сочи, че по силата на изрично законово уреждане, държавните служители по чл. 142, ал. 1, т. 2 ЗМВР, които отговарят на изискването на § 69 от ПЗР на ЗИДЗМВР (ДВ, бр. 81 от 14 октомври 2016 г.) за придобито висше образование и заемане на длъжност с висше образование, считано от 01.02.2017 г. следва да бъдат назначени на длъжности, определени за заемане по ЗДСл, с щата на съответната структура (§ 69, ал. 3 от ПЗР на ЗИДЗМВР). Визираното в разпоредбата на § 69, ал. 3 „назначаване“ на длъжности по ЗДСл в действителност има характера на преобразуване на служебните правоотношения на съответните служители от такива по ЗМВР в служебни правоотношения по ЗДСл, без да е необходимо самите служебни правоотношения да бъдат прекратявани. Предвид това, относима към преуреждане статута на държавните служители по чл. 142, ал. 1, т. 2 ЗМВР се явява разпоредбата на чл. 9, ал. 1 ЗДСл, която изисква служебните правоотношения по този закон да бъдат уредени въз основа на административен акт.</w:t>
        <w:tab/>
        <w:br/>
        <w:tab/>
        <w:t xml:space="preserve">По изложените съображения, като прецени фактите по делото в съответствие с относимата материалноправна уредба, настоящият съдебен състав намира, че оспорената заповед № 8121К-2264/06.02.2017 г. на министъра на вътрешните работи е издадена на основание въведеното с § 69 от ПЗР на ЗИДЗМВР (ДВ, бр. 81 от 14 октомври 2016 г.) правило относно статута на служителите по чл. 142, ал. 1, т. 2 ЗМВР, както и в изпълнение на изискването на чл. 9, ал. 1 ЗДСл.</w:t>
        <w:tab/>
        <w:br/>
        <w:tab/>
        <w:t xml:space="preserve">С оглед гореизложеното, неоснователни са релевираните от жалбоподателя оплаквания за материална незаконосъобразност на заповедта поради противоречие с § 86 от ПЗР на ЗИДЗМВР (ДВ, бр. 14 от 20 февруари 2015 г.) и ненастъпило прекратяване на служебното му правоотношение по ЗМВР, което да е предпоставка за последващото му назначаване като държавен служител по ЗДСл.</w:t>
        <w:tab/>
        <w:br/>
        <w:tab/>
        <w:t xml:space="preserve">Неоснователни са и доводите в жалбата, с които се обосновава незаконосъобразност на заповедта поради това, че при определяне на ранга за длъжността, която служителят ще заема по ЗДСл, не е бил отчетен придобитият от него до 01.02.2017 г. професионален стаж като служител в МВР. Съгласно ал. 5 на § 69 от ПЗР на ЗИДЗМВР (ДВ, бр. 81 от 14 октомври 2016 г.) на служителите по ал. 1 се присъжда определеният в Класификатора на длъжностите в администрацията минимален ранг за заеманата длъжност, освен ако служителят не притежава по-висок ранг. Предвид наличните по делото данни и направеното в жалбата оплакване, основният спорен въпрос по делото е следва ли при преназначаване на държавен служител по реда на § 69 от ПЗР на ЗИДЗМВР органът по назначаването да определи ранг по ЗДСл в зависимост от продължителността на професионалния стаж, придобит от служителя при съществуване на служебното му правоотношение по ЗМВР.</w:t>
        <w:tab/>
        <w:br/>
        <w:tab/>
        <w:t xml:space="preserve">Действащата към момента на преобразуване на процесното служебно правоотношение нормативна уредба не предвижда задължение в този смисъл за административния орган. Възражението на жалбоподателя, че в резултат на определянето на ранга му по ЗДСл без отчитане на придобития по ЗМВР стаж, е допуснато засягане на негово субективно право и неравноправно третиране спрямо други лица по ЗДСл, не намира опора в закона.</w:t>
        <w:tab/>
        <w:br/>
        <w:tab/>
        <w:t xml:space="preserve">По отношение на С. А. А. е изпълнено изискването на § 69, ал. 3 от ПЗР на ЗИДЗМВР (ДВ, бр. 81 от 14 октомври 2016 г.), преобразуването да се извърши с щата на съответната структура (представена е заповед № 8121К-450/26.01.2017 г. на министъра на вътрешните работи за изменение на щата на дирекция „Комуникационни и информационни системи“, считано от 01.02.2017 г., като в т. 1.9. от заповедта е установена длъжността, определена за заемане по ЗДСл, на която е назначен жалбоподателят – „държавен експерт“ в отдел „Електронна идентификация и услуги“ на дирекцията, с ранг II младши). Спазено е и правилото на § 69, ал. 5 от ПЗР на ЗИДЗМВР, на служителите да се присъжда определеният в Класификатора на длъжностите в администрацията минимален ранг за заеманата длъжност – в случая т. 72 от КДА предвижда минималният ранг за заемане на длъжността „държавен експерт в администрацията на Министерския съвет и на министерство“ да бъде II младши. Това именно е определеният на жалбоподателя със заповед № 8121К-2264/06.02.2017 г. ранг. Не се доказва С. А. А. да е притежавал ранг като държавен служител по ЗМВР, съображения в тази насока не са изложени. Освен това, в ЗМВР не е предвидено правило за преизчисляване ранговете по ЗМВР при преобразуване на правоотношението по ЗДСл., нито задължение за отчитане на придобития преди преобразуването професионален опит като критерий при определянето на ранговете съобразно § 69, ал. 5 от ПЗР на ЗИДЗМВР (ДВ, бр. 81 от 14 октомври 2016 г.).</w:t>
        <w:tab/>
        <w:br/>
        <w:tab/>
        <w:t xml:space="preserve">При тези мотиви, не се установява наличие на фактически и правни основания за определяне на по-висок ранг на жалбоподателя при назначаването му на длъжността "държавен експерт" по реда на ЗДСл със заповед № 8121К-2264/06.02.2017 г. на министъра на вътрешните работи. С преобразуването на служебните правоотношения на служителите в МВР не се засягат техни права, свободи и законни интереси, свързани с придобиването на професионален стаж, нито, каквито и да е други права, произтичащи от качеството им на лица, заемащи длъжност по служебно правоотношение. В този смисъл е изричната разпоредба на § 69, ал. 9 от ПЗР на ЗИДЗМВР (ДВ, бр. 81 от 14 октомври 2016 г.), а подробни правни доводи и съображения относно липсата на засягане на правата на служителите с преобразувани по реда § 69 от ПЗР на ЗИДЗМВР правоотношения се съдържат в решение на Конституционния съд № 8 от 27.06.2017 г. по конституционно дело № 1/2017 г., с което е отхвърлено искането за установяване на противоконституционност на § 69 и § 70 от ПЗР на ЗИДЗМВР (ДВ, бр. 81 от 14 октомври 2016 г.).</w:t>
        <w:tab/>
        <w:br/>
        <w:tab/>
        <w:t xml:space="preserve">В допълнение следва да се посочи, че предвидените в ЗДСл рангове, правилата за които ще се прилагат считано от 01.02.2017 г. и спрямо служителите с преобразувани правоотношения, са израз на професионалната квалификация на държавния служител като съвкупност от знания и умения, необходими за качествено изпълнение на длъжността (чл. 73, ал. 1 ЗДСл). В съответствие с това, присъждането на по-висок ранг се извършва единствено въз основа на годишна оценка на изпълнението на длъжността (чл. 75, ал. 1 ЗДСл), а не вследствие факта на натрупване на определен брой години професионален опит/придобит стаж. Същевременно, годишното оценяване на изпълнението на длъжността по ЗДСл се провежда по специален ред, критерии и правила, установени в чл. 76 ЗДСл и подробно регламентирани в Наредба за условията и реда за оценяване изпълнението на служителите в държавната администрация, приета с ПМС № 129/2012 г. (обн., ДВ, бр. 49 от 2012 г. изм. и доп.).</w:t>
        <w:tab/>
        <w:br/>
        <w:tab/>
        <w:t xml:space="preserve">Заповедта на министъра на вътрешните работи, предмет на спор в настоящото производство, е издадена и в съответствие с целта на закона, свързана с преобразуване на служебните правоотношения на служителите по чл. 142, ал. 1, т. 2 ЗМВР съгласно въведената с § 69 от ПЗР на ЗИДЗМВР промяна в правната регламентация на техния статут.</w:t>
        <w:tab/>
        <w:br/>
        <w:tab/>
        <w:t xml:space="preserve">Предвид така извършената от настоящия съд цялостна проверка за законосъобразност на оспорения административен акт, не се установява наличието на пороци, водещи до неговата незаконосъобразност, с оглед на което оспорването е неоснователно и следва да бъде отхвърлено.</w:t>
        <w:tab/>
        <w:br/>
        <w:tab/>
        <w:t xml:space="preserve">Ответната страна в настоящото производство не е претендирала разноски по делото, поради което такива не следва да бъдат присъждани.</w:t>
        <w:tab/>
        <w:br/>
        <w:tab/>
        <w:t xml:space="preserve">Воден от горното и на основание чл. 172, ал. 1 и ал. 2 АПК, Върховният административен съд, състав на пето отделение, РЕШИ:</w:t>
        <w:tab/>
        <w:br/>
        <w:tab/>
        <w:t xml:space="preserve">ОТХВЪРЛЯ оспорването по жалба на С. А. А. против заповед № 8121К-2264/06.02.2017 г. на министъра на вътрешните работи, издадена на основание чл. 9 от ЗДСл (ЗАКОН ЗА ДЪРЖАВНИЯ СЛУЖИТЕЛ) и § 69 от Преходните и заключителни разпоредби на Закон за изменение и допълнение на ЗМВР (ЗАКОН ЗА МИНИСТЕРСТВОТО НА ВЪТРЕШНИТЕ РАБОТИ), обн., ДВ, бр. 81 от 14 октомври 2016 г..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