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№1472/01.12.2017 по адм. д. №11594/2017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ал. 1 ЗОП във връзка с чл. 208-228 АПК.</w:t>
        <w:tab/>
        <w:br/>
        <w:tab/>
        <w:t xml:space="preserve">Образувано е по касационна жалба на Т. Н. Д., в качеството й на законен представител на [фирма], [населено място], срещу решение № 1031 (посоченият номер в касационната жалба е грешен) от 14.09.2017 г. на Комисията за защита на конкуренцията (КЗК), постановено по преписка № КЗК-584 от 28.06.2017 г. С него органът по преразглеждане е оставил без уважение жалбата на касатора в настоящото производство срещу решението на възложителя, с което е обявено класирането на участниците и е определен изпълнителя на обществената поръчка.</w:t>
        <w:tab/>
        <w:br/>
        <w:tab/>
        <w:t xml:space="preserve">В касационната жалба се съдържа оплакване за неправилност на решението, като се релевира допуснато нарушение на материалния закон-касационно основание за отмяна по чл. 209, т. 3 АПК. За неговото обосноваване касаторът е направил две групи твърдения, а именно: допуснато нарушение от страна на помощния орган на възложителя при прилагане на методиката за оценка на финансовите предложения и неправилно изискана и неприета писмена обосновка, на основание чл. 72, ал. 3 ЗОП. По изложените съображения в касационната жалба и в представените писмени бележки от адвокат И. Г., касаторът моли, решението на КЗК да се отмени. Претендира присъждане на направените разноски пред КЗК и пред съда по представения списък.</w:t>
        <w:tab/>
        <w:br/>
        <w:tab/>
        <w:t xml:space="preserve">Ответната страна КЗК, редовно призована, не взема становище.</w:t>
        <w:tab/>
        <w:br/>
        <w:tab/>
        <w:t xml:space="preserve">Ответникът по касация изпълнителният директор на [фирма], [населено място] в писменият си отговор изразява становище за неоснователност на касационната жалба. В него излага възражения, които противопоставя на твърденията, съдържащи се в касационната жалба. По изложените съображения моли, касационната жалба да не се уважава.</w:t>
        <w:tab/>
        <w:br/>
        <w:tab/>
        <w:t xml:space="preserve">Заинтересованата страна [фирма], чрез адвокат Г. Я. е представила писмени бележки, в които поддържа становище за неоснователност на касационната жалба и моли, тя да се остави без уважение. Претендира присъждането на разноски, но за тях не е представила доказателства, че такива са направени.</w:t>
        <w:tab/>
        <w:br/>
        <w:tab/>
        <w:t xml:space="preserve">Участвалият по делото прокурор от Върховната административна прокуратура дава заключение за основателност на касационната жалба, като споделя изцяло изложените доводи в нея. Съобразно аргументите в писменото му заключение предлага, решението на КЗК да се отмени и върне на органа по преразглеждане с указания за тълкуване и прилагане на ЗОП.</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216, ал. 1 АПК и е срещу неблагоприятен за нея правораздавателен акт, който подлежи на съдебен контрол. Разгледана по същество, касационната жалба е неоснователна.</w:t>
        <w:tab/>
        <w:br/>
        <w:tab/>
        <w:t xml:space="preserve">КЗК е била сезирана с жалба, подадена от [фирма], срещу решение № РД-09-86-2 от 13.06.2017 г. на изпълнителния директор на „[фирма]“ („[фирма]“) ЕАД, [населено място], действащ като възложител, с което той е обявил класирането на участниците и е определил изпълнителя на обществената поръчка, открита с решение № РД-09-86 от 23.02.2017 г. и с предмет: „Доставка на автомобилни гуми за нуждите на [фирма], [населено място]“. С обжалваното решение дружеството-жалбоподател е било отстранено от участие в процедурата на основание чл. 107, т. 3 ЗОП. В жалбата си жалбоподателят е твърдял, че решението на възложителя, с което е възприето това на помощния му орган, е незаконосъобразно, защото в дадената писмена обосновка дружеството е обосновало наличието на обстоятелствата по чл. 72, ал. 2, т. 1 и 2 ЗОП. Помощният орган на възложителя бил обсъдил съвсем фрагментарно и повърхностно изложените обстоятелства в писмената обосновка, като е направил бланкетни и субективни заключения. Възложителят като е възприел предложението на помощния си орган е постановил неправилно решение, което жалбоподателят е поискал да бъде отменено.</w:t>
        <w:tab/>
        <w:br/>
        <w:tab/>
        <w:t xml:space="preserve">КЗК е приела подадената жалба за допустима и я е разгледала по същество. Съобразно установената фактическа обстановка от правна страна е направила извод, че решението на възложителя е законосъобразно, а жалбата срещу него е оставила без уважение на основание чл. 215, ал. 2, т. 1 ЗОП. За да постанови този резултат, КЗК е направила пълно описание на предмета на обществената поръчка, посочен в т. 9 от документацията за участие: „Доставка на автомобилни гуми (летни и зимни) за леки, товаропътнически и товарни автомобили, автобуси, багери и други специални машини, както и услугите свързани с тях (монтаж, демонтаж, ремонт, баланс и др.) за нуждите на [фирма] [населено място]. Доставките ще се извършват регулярно в складовата база на възложителя, след предварителна писмена заявка до изпълнителя“. Посочила е спецификацията на автомобилните гуми по размер, дадени в табличен вид, както и критериите за възлагане на поръчката – икономически най-изгодната оферта, която се определя въз основа на критерий за възлагане: оптимално съотношение качество/цена.</w:t>
        <w:tab/>
        <w:br/>
        <w:tab/>
        <w:t xml:space="preserve">В методиката за оценка на офертите са били определени формулите, въз основа на които се определя комплексната оценка, представляваща сбор от оценката на техническото предложение и оценката на ценовата оферта.От тях относима към спора е оценката на финансовото предложение.Финансовата оценка ФО=К2*С2, където К2 е цената на предлаганите изделия, а С2=6. (Ще бъде съпоставяна средноаритметичната стойност за един брой (обща цена лятна гума+обща цена зимна гума разделено на 2) разделено на 61=средноаритметична стойност за един брой). Максимална оценка - 10 точки ще получи участникът предложил най-ниска средноаритметична стойност за един брой, а предложенията на другите участници ще се оценяват реципрочно по формулата (А/Б)*10 = Оценка за оценяваната оферта, където А е най-ниската средноаритметичната стойност за един брой, а Б е средноаритметичната стойност за един брой на предложението, оценявано в момента. Участникът, събрал максимален брой точки по комплексната оценка се класира на първо място.</w:t>
        <w:tab/>
        <w:br/>
        <w:tab/>
        <w:t xml:space="preserve">КЗК е посочила ценовата оферта на жалбоподателя, обсъдена от помощния орган на възложителя, от която е установила, че по повече от 50 на сто от позициите според техническата спецификация, [фирма] за зимните гуми е предложило единична цена от 1 лв. Помощният орган на възложителя в протокол № 3 при направената преценка за наличие на предложение, което е с повече от 20 на сто по-благоприятно от това на останалите участници, е установил, че [фирма] е направило такова ценово предложение, относно цената на предлаганите зимни гуми и на основание чл. 72, ал. 1 ЗОП му е изискал писмена обосновка. [фирма] е представило в срок писмената си обосновка, която не е била приета от помощния орган на възложителя, по причините описани в протокола. Поради това е предложила този участник да бъде отстранен от по-нататъшно участие в процедурата.</w:t>
        <w:tab/>
        <w:br/>
        <w:tab/>
        <w:t xml:space="preserve">При преценката върху изложените от помощния орган на възложителя мотиви, относно представената обосновка, КЗК е посочила, че комисията на възложителя е разгледала подробно всеки един пункт от обосновката. На първо място комисията на възложителя е посочила, че обосновката не е подробна, като значението на думата е възприето от Българския тълковен речник. От изложеното в обосновката не е могло да се установи на коя от хипотезите, разписани в чл. 72, ал. 2 ЗОП се позовава участникът. Той не е направил и никакъв ценови анализ за формирането на оферираната цена, въпреки, че това е в негова тежест, не е представил и никакви доказателства в тази посока. На второ място комисията на възложителя е приела, че участникът не следва да се позовава на връзка между методиката за оценка и формирането на даденото предложение, защото според чл. 2 от проекта на договора е било предвидено, че заплащането ще се осъществява по единичните цени на попълнената техническа спецификация. Комисията на възложителя е направила коментар на компонентите на цената: директни разходи, индиректни разходи и „риск и печалба“, и какво съдържа всеки един от тях. Поради непредставен анализ в тази насока в обосновката, комисията на възложителя е приела, че не може да излезе със становище дали предлаганите цени са дъмпингови или не. Комисията на възложителя е извела извод, че са нарушени основните принципи на равнопоставеност и недопускане на дискриминация и свободна и лоялна конкуренция.</w:t>
        <w:tab/>
        <w:br/>
        <w:tab/>
        <w:t xml:space="preserve">Комисията на възложителя е изложила съображения и по втората част от обосновката, според която са били изложени бланкетни и субективни твърдения на участника, без те да обосновават конкретното предложение, поради липсата на конкретни данни, както изисква разпоредбата на чл. 72, ал. 2 ЗОП. След този анализ на мотивите на комисията на възложителя, да не приеме дадената писмена обосновка, КЗК е направила правен извод, че решението й да не приеме обосновката е законосъобразно и в съответствие с разпоредбата на чл. 72, ал. 3 ЗОП. Възложителят, който е възприел предложението на помощния си орган също е преценено за законосъобразно, поради което жалбата срещу него е приета за неоснователна и е оставена без уважение, на основание чл. 215, ал. 1, т. 2 ЗОП.</w:t>
        <w:tab/>
        <w:br/>
        <w:tab/>
        <w:t xml:space="preserve">При извършения контрол според чл. 218 АПК, настоящият състав намира, че решението на КЗК е валидно, допустимо, а при постановяването му не са допуснати нарушения на материалния закон.</w:t>
        <w:tab/>
        <w:br/>
        <w:tab/>
        <w:t xml:space="preserve">Едната група доводи в касационната жалба се свързани с това, че при преценката на финансовата оценка, КЗК е приела, че цената на отделните видове гуми, може да се възприеме като отделни подпоказатели, което пък водело до промяна на формулата, заложена в методиката и до недопустимото й променяне, както от комисията на възложителя, така също и от КЗК. Твърдението е невярно. Следва да се посочи, че изискването на законодателя в чл. 72, ал. 1 ЗОП е 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Безспорно е, че цената на двата вида гуми, без ДДС които фигурират в ценовите предложения, подлежат на преценката по чл. 72, ал. 1, каквато комисията на възложителя е направила, в Таблица № 5, неразделна част от протокола. Дори и да се приеме тезата на касатора, че следва да бъде съпоставяна средноаритметичната стойност на ценовата оферта, а не само на средноаритметичната стойност на единия вид гуми, то тази средноаритметична стойност отново се явява с повече от 20 на сто по-благоприятна спрямо ценовите предложения на останалите участници. В представената писмена обосновка липсват обективни обстоятелства, които да сочат на цена в размер на 1 лев за зимна гума. Поради това и твърдението, че комисията на възложителя неправилно е изискала писмена обосновка, както и твърдението за незаконосъобразност на решението на КЗК е неоснователно.</w:t>
        <w:tab/>
        <w:br/>
        <w:tab/>
        <w:t xml:space="preserve">Втората група твърдения са, че представената писмена обосновка неправилно не била приета от комисията на възложителя. Кадаторът счита, че вместо да изложи подробни мотиви и адекватни на обстоятелствата, съдържащи се в нея, комисията на възложителя била подходила формално и е изложила бланкетни и субективни мотиви. Твърдението е невярно, тъй като комисията на възложителя е изложила пълни и адекватни мотиви относно неприемането на дадената писмена обосновка. Следва да се посочат изискванията на законодателя, визирани в чл. 72, ал. 3 ЗОП. Според тази норма получената обосновка се оценява по отношение на нейната пълнота и обективност относно обстоятелствата по ал. 2, на които се позовава участникът. Безспорно е, че в мотивите си комисията на възложителя е обсъдила всяка част от обосновката, която освен че е била непълна, не е съдържала и обстоятелства, които да сочат на някоя или на някои от петте хипотезите на чл. 72, ал. 2. Направеният анализ на обосновката от комисията на възложителя е подробен и адекватен на обстоятелствата, посочени в нея, а те са: че не е била предвидена печалба върху цената на зимните гуми, като тази печалба е включена в цената на летните гуми. Въпреки това, за комисията на възложителя е останала загадка как е формирана цената от 1 лв. за зимните гуми, при положение, че компонентите на цената - директни разходи, индиректни разходи и „риск и печалба“, и съдържанието на всеки един от тях не е посочено в писмената обосновка.</w:t>
        <w:tab/>
        <w:br/>
        <w:tab/>
        <w:t xml:space="preserve">Адекватни и относими са мотивите на комисията на възложителя и относно втората част от обосновката, свързана с основния предмет на дейност на касатора: търговия с автомобилни гуми, резервни части, консумативи и извършването на авторемонтни услуги, доказано реноме на коректен търговски партньор, ползващ се с големи търговски отстъпки, стабилно финансово състояние и търгуването и складирането на стоки от посочения вид в наличност. В обосновката на касатора не е посочено как тези обстоятелства се отразяват върху цената на зимните гуми, какво е влиянието им върху елементите формиращи цената в посока на снижаването им. При невъзможност на комисията да направи преценка на коя от хипотезите касторът в настоящото производство се позовава, като е преценила всички обстоятелства, посочени в писмената му обосновка, при липсата на обективност и пълнота на посоченото в нея, правилни са изводите й, че посоченото в обосновката е необективно и правилно тя не е била приета, като такава.</w:t>
        <w:tab/>
        <w:br/>
        <w:tab/>
        <w:t xml:space="preserve">По изложените съображения касационната жалба е неоснователна, а решението на КЗК като правилно и законосъобразно следва да бъде потвърдено.</w:t>
        <w:tab/>
        <w:br/>
        <w:tab/>
        <w:t xml:space="preserve">При този изход на спора искането на касатора за присъждане на разноски следва да се остави без уважение.</w:t>
        <w:tab/>
        <w:br/>
        <w:tab/>
        <w:t xml:space="preserve">Воден от горното и на основание чл. 216, ал. 1 ЗОП във връзка с чл. 221, ал. 2, предложение първо от АПК, Върховният административен съд, четвърто отделение РЕШИ:</w:t>
        <w:tab/>
        <w:br/>
        <w:tab/>
        <w:t xml:space="preserve">ОСТАВЯ в сила решение № 1031 от 14.09.2017 г. на Комисията за защита на конкуренцията, постановено по преписка № КЗК-584 от 28.06.2017 г.</w:t>
        <w:tab/>
        <w:br/>
        <w:tab/>
        <w:t xml:space="preserve">ОСТАВЯ без уважение искането на [фирма], [населено място] с ЕИК:[ЕИК] за присъждане на направените разноски.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