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№122/18.03.2019 по ч.гр.д. №534/2019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122</w:t>
        <w:tab/>
        <w:br/>
        <w:tab/>
        <w:t xml:space="preserve"> </w:t>
        <w:tab/>
        <w:br/>
        <w:tab/>
        <w:t xml:space="preserve">София, 18.03.2019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осемнадесети март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ч. гр. дело №534/2019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250, във връзка с чл. 274, ал. 2, изречение второ ГПК.</w:t>
        <w:tab/>
        <w:br/>
        <w:tab/>
        <w:t xml:space="preserve"> </w:t>
        <w:tab/>
        <w:br/>
        <w:tab/>
        <w:t xml:space="preserve">Образувано е по молба, озаглавена частна касационна жалба, вх.№2001/06.3.2019 г., подадена от Б. Д. Б. от [населено място] с искане съдът да се произнесе по въпроса за отвод на съдиите от Пловдивския апелативен съд. Счита, че Върховния касационен съд не се произнесъл по това искане с определение №64/12.02.2019 г. по настоящото дело.</w:t>
        <w:tab/>
        <w:br/>
        <w:tab/>
        <w:t xml:space="preserve"> </w:t>
        <w:tab/>
        <w:br/>
        <w:tab/>
        <w:t xml:space="preserve">Молителят излага подробни съображения.</w:t>
        <w:tab/>
        <w:br/>
        <w:tab/>
        <w:t xml:space="preserve"> </w:t>
        <w:tab/>
        <w:br/>
        <w:tab/>
        <w:t xml:space="preserve">Върховният касационен съд, състав на IV г. о., като разгледа молбата намира, че същата е неоснователна. </w:t>
        <w:tab/>
        <w:br/>
        <w:tab/>
        <w:t xml:space="preserve"> </w:t>
        <w:tab/>
        <w:br/>
        <w:tab/>
        <w:t xml:space="preserve">Въпросът за отвод на съдия/съдии/ е уреден от разпоредбите на чл. чл. 22 и 23 ГПК. Посочените правни норми не предвиждат възможност за процесуален инстанционен контрол, нещо което е постановено и от предходния тричленен състав на ВКС, III г. о., по ч. гр. д.№4104/2018 г. Възможността за молителя в настоящото производство е да наведе оплакване относно отказ за отвод, в случай на такъв, при инстанционния контрол по материалноправния спор, по който делото е висящо към настоящия момент пред въззивната инстанция.</w:t>
        <w:tab/>
        <w:br/>
        <w:tab/>
        <w:t xml:space="preserve"> </w:t>
        <w:tab/>
        <w:br/>
        <w:tab/>
        <w:t xml:space="preserve">Водим от изложеното и на основание чл. 250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молба, вх.№2001/06.3.2019 г., подадена от Б. Д. Б. от [населено място], подадена от Б. Д. Б. от [населено място], за допълване на определение №64/12.02.2019 г. по ч. гр. д.№534/2019 г. по описа на Върховния касационен съд, IV г.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ВРЪЩА делото на Пловдивския апелативен съд за продължаване на съдопроизводството.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