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№170/18.03.2019 по търг. д. №1928/2018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170София, 18.03.2019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тридесети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1928/2018г.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„Електроразпределение Север“ АД (с предишно наименование „Енерго-П. М“ АД), гр.Варна срещу решение № 65 от 05.04.2018 г. по в. т. д. № 20/2018 г. на Варненски апелативен съд в частта, с която, след отмяна на постановеното от Варненски окръжен съд решение № 749 от 17.11.2017 г. по т. д. № 237/2017 г., са уважени предявените от „Търговия на едро“ ООД, гр. Добрич срещу дружеството-касатор евентуални искове с правно основание чл. 55, ал. 1, пр. 1 и чл. 86, ал. 1 ЗЗД, съответно: за сумата 61 247.60 лв. – получена от „Електроразпределение Север“ АД без основание и представляваща разликата между събраната такса „пренос“ по електроразпределителната мрежа по цена Ниско напрежение и изчислената такса по цена Средно напрежение в периода от 17.01.2014г. до 14.04.2016 г., ведно със законната лихва върху тази суча, считано от датата на завеждане на исковата молба до окончателното й плащане и сумата 10 911.85 лв., представляваща обезщетение за забава върху главницата 61 247.60 лв., изчислена върху размера на всяка от включените в нея платени суми за периода от 18.01.2014 г. до датата на завеждане на исковата молба.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поради нарушение на материалния и процесуалния закон и поради необоснованост. Счита, че при постановяването му въззивният съд не е изпълнил задълженията си по чл. 235, ал. 2 във връзка с чл. 236, ал. 2 ГПК да анализира и обсъди всички събрани по делото доказателства, доводи и възражения на страните и по-конкретно – доводите за обективна невъзможност през процесния период измерването на консумираната от ищеца електроенергия да се осъществи на страна Средно напрежение и събраните в тази насока писмени и гласни доказателства, в резултат на което изводът за дължимост на присъдената сума се явява необоснован и противоречащ на материалния закон. В касационната жалба са изложени подробни съображения в подкрепа на поддържаната от електроразпределителното дружество теза, че измерването на електроенергията на страна Ниско напрежение е в съответствие с действащата към възникване на облигационните правоотношения между страните правна уредба и че преминаването към измерването й на страна Средно напрежение след сключване на договорите за достъп, пренос и продажба през 2013 г. е било възможно само след като самият ищец извърши необходимата реконструкция на собствения му трафопост.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„1. За задължението на съда да обсъди и изложи мотиви по всички доказателства и възражения на страните с оглед нормите на чл. 235, ал. 2 и чл. 12 ГПК; 2. Следва ли операторът на електроразпределителната мрежа да носи отговорност по искове за възстановяване на заплатена такса пренос Ниско напрежение в случаите на техническа обективна невъзможност за измерване на консумираната ел. енергия на ниво Средно напрежение през процесния период, която е установена и доказана по делото по реда на ГПК; 3. Като се има предвид императивната разпоредба на чл. 14 от ЗНА (ЗАКОН ЗА НОРМАТИВНИТЕ АКТОВЕ) (ЗНА, обн. ДВ, бр. 27 от 03.04.1973 г.), допустимо ли е правилата на цитираните в обжалваното решение на ВАпС и в решение № 227 от 11.02.2013 г. по т. д. № 1054/2011 г. на ВКС, ІІ т. о. нормативни актове досежно определяне на мястото на мерене на консумираната ел. енергия да бъдат прилагани и по отношение на случаите, в които уредите за количествено измерване са били поставени и функциониращи преди влизането в сила на ЗЕ (ЗАКОН ЗА ЕНЕРГЕТИКАТА) (обн. ДВ, бр. 107 от 09.12.2003 г.) и издадените въз основа на него подзаконови нормативни актове, цитирани в обжалваното въззивно решение; 4. Решение № 227 от 11.02.2013 г. по т. д. № 1054/2011 г. на ВКС, ІІ т. о. намира ли приложение като задължителна практика по дела, по които е установено, че уредите за количествено измерване на консумираната ел. енергия са били поставени при действието на други предходни нормативни актове, различни от цитираните в него, при положение, че последните нямат обратно действие“.</w:t>
        <w:tab/>
        <w:br/>
        <w:tab/>
        <w:t xml:space="preserve"> </w:t>
        <w:tab/>
        <w:br/>
        <w:tab/>
        <w:t xml:space="preserve">По отношение на първия въпрос се поддържа, че е решен в противоречие с Тълкувателно решение № 1/2001 г. на ОСГТК на ВКС (т. 19) и постановеното по реда на чл. 290 ГПК решение № 292 от 20.01.2016 г. по гр. д. № 952/2015 г. на ВКС, ІІІ г. о., а по отношение на останалите въпроси – че решаването им е от значение за точното прилагане на закона и за развитието на правото (чл. 280, ал. 1, т. 3 ГПК), тъй като по същите липсва съдебна практика.</w:t>
        <w:tab/>
        <w:br/>
        <w:tab/>
        <w:t xml:space="preserve"> </w:t>
        <w:tab/>
        <w:br/>
        <w:tab/>
        <w:t xml:space="preserve">Ответникът по касация – „Търговия на едро“ ООД, гр. Добрич – заявява становище за недопускане на касационното обжалване, респ. за неоснователност на касационната жалба, по съображения, изложени в писмен отговор от 16.07.2018 г. Претендира присъждане на разноски.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При постановяване на обжалваното решение Варненски апелативен съд е приел, че: Към момента на изграждането му през 2002г. процесният трафопост, собственост на ищцовото дружество, е бил свързан към страна Ниско напрежение, като към този момент не е съществувала нормативна уредба, която да определя задължително местата за измерване на доставяната електрическа енергия; Такава уредба е създадена по-късно с приемането през 2004 г. на Правила за измерване на количеството електрическа енергия, впоследствие отменени и приети нови през 2013 г. и Наредба № 6 от 24.02.2014 г. за присъединяване на производители и клиенти на електрическа енергия към преносната или към електроразпределителните мрежи; Доколкото с Наредба № 6 не са уредени заварените случаи, ответникът не е имал задължение да приведе местата за измерване съобразно с нормативно определените и продължилото измерване на страна Ниско напрежение е в съответствие със сключения договор от 2001 г.; Със сключените обаче през 2013 г. нови договори между страните за достъп до и пренос по електроразпределителната мрежа отношенията им са изцяло преуредени, като ответното дружество е поело задължение за измерване на доставяната ел. енергия със средства за търговско измерване, поставени на границата на собственост на електрическите съоръжения, т. е. на страната на по-високото напрежение на понижаващия трансформатор (на страната на Средно напрежение), което задължение през процесния период не е изпълнено и измерването е извършано на страната на Ниско напрежение. С оглед на това, решаващият състав, позовавайки се на постановеното по реда на чл. 290 ГПК решение № 227 от 11.02.2013 г. по т. д. № 1054/2011 г. на ВКС, ІІ т. о., е направил извод, че измерването е неправомерно, поради което платената от ищеца през процесния период сума за пренос на ел. енергия Ниско напрежение е без основание и подлежи на връщане.</w:t>
        <w:tab/>
        <w:br/>
        <w:tab/>
        <w:t xml:space="preserve"> </w:t>
        <w:tab/>
        <w:br/>
        <w:tab/>
        <w:t xml:space="preserve">Претенцията за тази сума е счетена за основателна и на още едно основание. Поради безспорния факт, че ответникът е доставял до собствения на ищеца понижаващ трансформатор енергия средно, а не ниско напрежение, е направен извод, че не е извършвана услуга „пренос по електроразпределителната мрежа Ниско напрежение“ и съответно не се дължи такса „пренос Ниско напрежение“, а се дължи само такса „пренос Средно напрежение“, чийто установен размер възлиза на сумата 34 977.55 лв. С оглед на това, въззивният съд е преценил, че главната претенция за сумата 96 225.15 лв. е неоснователна, а като основателна следва да бъде уважена евентуалната претенция до размер на сумата 61 247.60 лв., представляваща разликата между недължимо събраната сума такса пренос по цена Ниско напрежение и сумата такса пренос по цена Средно напрежение. Поради основателността на тази претенция, за основателна е преценена и акцесорната претенция по чл. 86, ал. 1 ЗЗД за сумата 10 911.85 лв., представляваща обезщетение за забава върху сумата 61 247.60 лв. за периода от забавата за плащането й до датата на исковата молба.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 По отношение на поставените от касатора въпроси не е изпълнено общото изискване по чл. 280, ал. 1 ГПК за обуславящ характер за изхода на конкретното дело по смисъла, разяснен в т. 1 от Тълкувателно решение № 1 от 19.02.2010 г. на ОСГТК на ВКС. Процесуалноправният въпрос, свързан с приложението на чл. 235, ал. 2 ГПК, не отговаря на това изискване, тъй като, от една страна, същият е поставен, без в мотивите към него да е посочено конкретно кои са доказателствата и възраженията на касатора, които не са обсъдени от съда, а от друга страна – тъй като представлява по своята същност оплакване за допуснато съществено процесуално нарушение, което е основание по чл. 281, т. 3 ГПК, подлежащо на преценка само при вече допуснат касационен контрол, но не и за самото му допускане.</w:t>
        <w:tab/>
        <w:br/>
        <w:tab/>
        <w:t xml:space="preserve"> </w:t>
        <w:tab/>
        <w:br/>
        <w:tab/>
        <w:t xml:space="preserve">Отсъствието на задължителната предпоставка по чл. 280, ал. 1 ГПК по отношение на втория въпрос се дължи на обстоятелството, че мотивите на обжалвания акт не съдържат произнасяне по него. Въззивният съд е счел, че платената от ищеца такса за достъп до електроразпределителната мрежа по цена Ниско напрежение е недължима, тъй като доставената ел. енергия е измерена не на определеното от страните в сключения между тях договор (съответстващо и на действащата нормативна уредба) място, без да преценява дали в случая е съществувала „обективна техническа невъзможност“ за измерване на консумираната енергия на ниво Средно напрежение. Отделно от това, недължимостта на платената такса пренос по цена Ниско напрежение е аргументирана от решаващия състав и с друго самостоятелно основание, а именно – поради това, че ответникът не е извършвал услугата пренос по електроразпределителната мрежа на ел. енергия Ниско напрежение. Ето защо, посоченият въпрос не може да бъде определен като обусловил изхода на конкретното дело.</w:t>
        <w:tab/>
        <w:br/>
        <w:tab/>
        <w:t xml:space="preserve"> </w:t>
        <w:tab/>
        <w:br/>
        <w:tab/>
        <w:t xml:space="preserve">Що се отнася до последните два въпроса, свързани с приложимите към случая нормативни актове и с относимостта на цитираното от въззивния съд решение на ВКС, същите касаят правилността на обжалвания акт и не могат да обосноват допускането на касационния контрол.</w:t>
        <w:tab/>
        <w:br/>
        <w:tab/>
        <w:t xml:space="preserve"> </w:t>
        <w:tab/>
        <w:br/>
        <w:tab/>
        <w:t xml:space="preserve">Допълнително следва да се отбележи, че поддържаното основание по чл. 280, ал. 1, т. 3 ГПК е заявено бланкетно, без да са изложени аргументи за наличие на предвидените в него две кумулативни предпоставки, което, съгласно разясненията по т. 4 от Тълкувателно решение № 1 от 19.02.2010 г. на ОСГТК на ВКС е задължение на касатора. Твърдението за липса на съдебна практика не представлява надлежна аргументация в тази насока.</w:t>
        <w:tab/>
        <w:br/>
        <w:tab/>
        <w:t xml:space="preserve"> </w:t>
        <w:tab/>
        <w:br/>
        <w:tab/>
        <w:t xml:space="preserve"> С оглед изложените съображения, 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 При посочения изход на делото, на основание чл. 78, ал. 3 ГПК, касаторът следва да заплати на ответника по касация разноски за настоящото производство в размер на сумата 1200 лв. – адвокатско възнаграждение, чието уговаряне и заплащане по банков път се установява от представения договор за правна защита и съдействие № 28 от 11.07.2018 г. и отчет по сметка № 40 на „Интернешънъл А. Б“ АД.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65 от 05.04.2018 г. по в. т. д. № 20/2018 г. на Варненски апелативен съд.</w:t>
        <w:tab/>
        <w:br/>
        <w:tab/>
        <w:t xml:space="preserve"> </w:t>
        <w:tab/>
        <w:br/>
        <w:tab/>
        <w:t xml:space="preserve">ОСЪЖДА „Електроразпределение Север“ АД, ЕИК[ЕИК], със седалище и адрес на управление: гр.Варна, [улица], В. Т. – Е, да заплати на „Търговия на едро“ ООД, ЕИК[ЕИК], със седалище и адрес на управление: гр. Добрич, [улица] разноски за настоящото производство в размер на сумата 1200 (хиляда и двеста)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