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№232/18.03.2019 по гр. д. №1082/2018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232</w:t>
        <w:tab/>
        <w:br/>
        <w:tab/>
        <w:t xml:space="preserve"> </w:t>
        <w:tab/>
        <w:br/>
        <w:tab/>
        <w:t xml:space="preserve">гр. София 18.03.2019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десети декември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гр. дело № 1082/2018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С определение от 13.06.2018 г. производството по настоящото дело е спряно на основание чл. 292 във връзка с чл. 229, ал. 1, т. ГПК, поради наличие на висящо к. д. № 10/2018 г. по описа на Конституционния съд на РБ. </w:t>
        <w:tab/>
        <w:br/>
        <w:tab/>
        <w:t xml:space="preserve"> </w:t>
        <w:tab/>
        <w:br/>
        <w:tab/>
        <w:t xml:space="preserve">Налице е произнасяне по поставения въпрос с решение № 15 от 06.11.2018 г. на Конституционния съд на РБ по к. д. № 10/2018 г.,поради което и на основание чл. 230, ал. 1 ГПК производството по делото следва да бъде възобновено.</w:t>
        <w:tab/>
        <w:br/>
        <w:tab/>
        <w:t xml:space="preserve"> </w:t>
        <w:tab/>
        <w:br/>
        <w:tab/>
        <w:t xml:space="preserve">Образувано е по касационна жалба, подадена от адв. Т. Т. – пълномощник на М. К. против въззивно решение № 2/ 4.01.2018 г., постановено от Окръжен съд - Ловеч, по в. гр. д. № 470/2017 г., с което е отменено решение № 179/09.06.2017 г. постановено по гр. д. № 718/2016 г. по описа на Районен съд - Троян и са отхвърлени предявените от М. К. К. срещу Сдружение „Фабриката” обективно съединените искове с правно основание чл. 128 КТ, чл. 215 КТ и чл. 86 ЗЗД. Присъдени са разноски. </w:t>
        <w:tab/>
        <w:br/>
        <w:tab/>
        <w:t xml:space="preserve"> </w:t>
        <w:tab/>
        <w:br/>
        <w:tab/>
        <w:t xml:space="preserve">В касационната жалба се релевират оплаквания за неправилност на атакуваното решение. Твърди се, че същото е постановено в нарушение на материалния закон, при съществени нарушения на съдопроизводствените правила и е необосновано. Иска се неговата отмяна и уважаване на предявените искове. </w:t>
        <w:tab/>
        <w:br/>
        <w:tab/>
        <w:t xml:space="preserve"> </w:t>
        <w:tab/>
        <w:br/>
        <w:tab/>
        <w:t xml:space="preserve">Приложено е изложение на основанията за допускане на касационно обжалване, в което се поддържат основанията по чл. 280, ал. 1, т. 1 и т. 3 ГПК, както и че решението е очевидно неправилно - основание по чл. 280, ал. 2, предл. 3 ГПК. Касаторът е формулирал следните въпроси: 1. „Относно приложението на чл. 133 вр. чл. 131, ал. 2 ГПК във връзка с довода, че приложения по делото „трудов договор“ е сключен от лице, което не разполага с компетентност да представлява работодателя“,за който счита, че е разрешен в противоречие с решение № 230 по т. д. № 1090/2011 г. по описа на ВКС, II т. о., решение № 5 по гр. д. № 822/2011 г. по описа на ВКС, II г. о., решение № 382/06.01.2015 г. по гр. д. № 1558/2014 г. по описа на ВКС, IV г. о., решение № 15/16.02.2017 г. по гр. д. № 60077/2016 г. по описа на ВКС, II г. о., ТР № 1/09.12.2013 г. на ОСГТК на ВКС; 2. „Относно приложението на чл. 42, ал. 2 ЗЗД вр. чл. 74, ал. 6 и чл. 75, ал. 1 КТ“. Счита, че е разрешен в противоречие с решение № 810/24.11.2004 г. по гр. д. № 1735/2002 г. по описа на ВКС, III г. о., решение № 582/04.07.2006 г. и твърди, че произнасянето на въззивния съд по този въпрос води до очевидна неправилност на решението; 3. „Може ли да се приеме, че лице, общо упълномощено от работодателя да подписва всякакви документи, свързани с дейността на предприятието, разполага с представително правомощие да подписва и трудов договор от името и за сметка на втория?“; 4. „Приложима ли е последицата на чл. 42, ал. 2 ЗЗД в материята на сключване на трудовите договори и ако да – по какъв начин би се предизвикало настъпването на последицата валидиране на сключен договор чрез потвърждаване?”.По отношение на въпросите по т. 3 и т. 4 заявява, че са от значение за точното прилагане на закона и за развитието на право.</w:t>
        <w:tab/>
        <w:br/>
        <w:tab/>
        <w:t xml:space="preserve"> </w:t>
        <w:tab/>
        <w:br/>
        <w:tab/>
        <w:t xml:space="preserve">В срока по чл. 287, ал. 1 ГПК е постъпил писмен отговор от ответната страна по касация – Сдружение „Фабриката“, представлявано от Председателя на УС М. П., подаден чрез адв. Р. Н.. Поддържа се, че не са налице основания за допускане до касационно обжалване. Претендират се разноски.</w:t>
        <w:tab/>
        <w:br/>
        <w:tab/>
        <w:t xml:space="preserve"> </w:t>
        <w:tab/>
        <w:br/>
        <w:tab/>
        <w:t xml:space="preserve">Върховният касационен съд, състав на ІV г. о., за да се произнесе по допустимостта на касационното обжалване, взе предвид следното:</w:t>
        <w:tab/>
        <w:br/>
        <w:tab/>
        <w:t xml:space="preserve"> </w:t>
        <w:tab/>
        <w:br/>
        <w:tab/>
        <w:t xml:space="preserve">Касационната жалба е недопустима в частта срещу въззивното решение по исковете с правно основание чл. 215 КТ вр. чл. 86, ал. 1 ЗЗД с цена 1 513, 23 лв. и лихвата върху главницата натрупана до подаване на исковата молба в размер на – 151, 17 лв. и след тази датата до окончателното издължаване. Исковете са по трудов спор с цена под 5000 лв., като не попадат в изключенията по чл. 280, ал. 3, т. 3 ГПК. В тази част касационната жалба следва да бъде върната, а образуваното по нея производство – прекратено.</w:t>
        <w:tab/>
        <w:br/>
        <w:tab/>
        <w:t xml:space="preserve"> </w:t>
        <w:tab/>
        <w:br/>
        <w:tab/>
        <w:t xml:space="preserve">В останалата си част касационната жалба е допустима – подаденa в срока по чл. 283 ГПК, от надлежна страна с правен интерес да обжалва атакуваното решение, срещу въззивно решение по иск по чл. 128 КТ с цена над 5 000 лв. и обусловен от него иск за лихвата върху главницата, натрупана до подаване на исковата молба и след това. </w:t>
        <w:tab/>
        <w:br/>
        <w:tab/>
        <w:t xml:space="preserve"> </w:t>
        <w:tab/>
        <w:br/>
        <w:tab/>
        <w:t xml:space="preserve">Производството по делото е образувано по искова молба на М. К. К. против Сдружение „Фабриката“, с която са предявени обективно кумулативно съединени осъдителни искове с правно основание чл. 128 КТ и чл. 215 КТ във вр. чл. 86, ал. 1 ЗЗД за осъждане на ответника да заплати сумата от 9 035, 16 лв., представляваща незаплатено трудово възнаграждение за периода от 01.08.2014 г. – 31.12.2015 г., сумата от 1 513, 23 лв., представляваща незаплатена част от командировъчни пари по отчети за извършени командировки в чужбина от 16.02.2015 г., 16.06.2015 г., 06.10.2015 г., 01.03.2016 г. и 27.06.2016 г., сумата от 1 288, 34 лв. – законна лихва за забава, начислена върху дължимата сума за неизплатено трудово възнаграждение, както и сумата от 151, 17 лв. – законна лихва за забава, начислена върху дължимата сума на незаплатено обезщетение за командировка.</w:t>
        <w:tab/>
        <w:br/>
        <w:tab/>
        <w:t xml:space="preserve"> </w:t>
        <w:tab/>
        <w:br/>
        <w:tab/>
        <w:t xml:space="preserve">Окръжен съд – Хасково в правомощията си на въззивна инстанция е отменил първостепенното решение, с което предявените искове са уважени и е постановил решение, с което ги е отхвърлил като неоснователни и недоказани. Достигнал е до собствени правни и фактически изводи като е направил анализ на събраните писмени и гласни доказателства, както и данните от приетото заключение по изслушаната съдебно-икономическа експертиза, съобразил е възраженията и доводите на страните. Посочил е, че по делото е представен трудов договор № 2/31.07.2014 г., от който се установява, че М. К. е назначена на длъжност „Мениджър проекти“ в Сдружение „Фабриката“ – гр. Габрово, с уговорено пълно работно време от 09.00 ч. до 18.00ч., месечно възнаграждение в размер на 678 лв., работно място - домът на служителката, определен е срок на договора от 01.08.2014 г. до 31.12.2015 г. Съдът е констатирал, че договорът е подписан лично от служителката, а от името на Сдружение „Фабриката“, представлявано от Д. Д., е положен подписът на М. П., действаща като изпълнителен директор, легитимираща се с пълномощно от 12.10.2012 г. Съдът е анализирал правата, предоставени на пълномощника и е приел, че съгласно Устава на Сдружението само Председателят на Управителния съвет разполага с правото да назначава и освобождава длъжностни лица, с изключение на тези лица, чиито длъжности са изборни. Окръжен съд-Хасково е изискал справка от НАП-В. Т и е установил, че данните относно сключването на срочен трудов договор на 31.07.2014 г. са предоставени в НАП от служителката. Пред въззивна инстанция е прието и писмо с изх.№ 160/20.11.2017 г. от одиторската фирма „О. К 2004” ООД, в което се съдържат сведения, че длъжностната характеристика на М. К. не е подписана от нея и от работодателя й, няма конкретно предоставени данни за внесени осигуровки по трудов договор № 2/31.07.2014 г. за процесния период от време 1.08.2014 г. до 31.12.2015 г., предоставените ведомости и фишове за заплати не са подписани от ръководител на сдружението и за получател на сумата, липсват представени РКО или платежни нареждания, от които да се установи, че работна заплата е реално изплатена, фишовете за заплати на М. П. и М. К. нямат подписи. В съдебно заседание на 17.10.2017 г. служителката предоставила на съда за констатация трудовата си книжка, в която се съдържат данни, че работодатели на М. К. К. са били СД ”Електрон комерс” и „Дариус” ЕООД. При тези данни въззивният съд е намерил, че отношенията между страните по спора били гражданско-правни, а не трудово-правни, поради което и исковете за присъждане на плащания по трудово правоотношение са неоснователни. Посочил е, че трудовият договор е сключен от лице, на което работодателят не е предоставил работодателска компетентност, поради което и липсва основание за възникване на трудово правоотношение. Липсата на трудов договор се подкрепя и от останалите събрани доказателства по делото – уведомленията за трудов договор, подадени от служителката, при липса на изрично пълномощно, липсата на трудово досие на служителката, липсата на вписванията в трудовата книжка, дадените от служителката обяснения във връзка със заплащането на възнаграждението, </w:t>
        <w:tab/>
        <w:br/>
        <w:tab/>
        <w:t xml:space="preserve"> </w:t>
        <w:tab/>
        <w:br/>
        <w:tab/>
        <w:t xml:space="preserve">Допускането на касационно обжалване предпоставя произнасяне на въззивния съд по материално-правен или процесуално-правен въпрос от значение за изхода по конкретното дело, разрешаването на който е обусловило правните му изводи, постановени в основата на обжалвания съдебен акт и по отношение на който да е налице някое от допълнителните основания по чл. 280, ал. 1 ГПК. </w:t>
        <w:tab/>
        <w:br/>
        <w:tab/>
        <w:t xml:space="preserve"> </w:t>
        <w:tab/>
        <w:br/>
        <w:tab/>
        <w:t xml:space="preserve">По отношение на първия формулиран въпрос следва да се посочи, че исковата молба е връчена на ответника на 31.10.2016 г. и в срока за отговор по чл. 131, ал. 1 вр. чл. 62, ал. 2 ГПК е постъпил писмен отговор от Сдружение „Фабриката“, представлявано от изпълнителния директор М. П.. На следващия ден – отново в законоустановения срок, по пощата е подадена молба - уточнение, в която е конкретизирано възражението относно липсата на представителна власт на лицето, сключило процесния трудов договор от името на работодателя. Поставеният процесуален въпрос не е обусловил решаващите изводи на съда, а твърденията на касатора за допуснати процесуални нарушения от съда се опровергават от посочените обстоятелства, поради което той не отговаря на изискванията за общо основание по смисъла на чл. 280, ал. 1 ГПК и е безпредметно да се разглежда дали са налице допълнителните предпоставки. </w:t>
        <w:tab/>
        <w:br/>
        <w:tab/>
        <w:t xml:space="preserve"> </w:t>
        <w:tab/>
        <w:br/>
        <w:tab/>
        <w:t xml:space="preserve">Във връзка с втория въпрос въззивният съд е приел, че трудовият договор е сключен от името на работодателя, от лице без надлежно учредена представителна власт, респективно без работодателска правоспособност и на това основание е счел, че договорът е недействителен, и не е породил правно действие. Не е изследвал дали сключването на трудовия договор е потвърдено от работодателя, поради което се е произнесъл в противоречие с решение № 810/24.11.2004 г. по гр. д. № 1735/2002 г. по описа на ВКС, III г. о., решение № 582/04.07.2006 г. В обхвата на този въпрос се включва и формулираният въпрос в т. 4 от изложението, поради което е излишно изричното му разглеждане. Проблемът относно приложението на чл. 42, ал. 2 ЗЗД в трудово-правните отношения обаче се предшества от разрешението на въпроса дали представителят на работодателя в конкретния случай е разполагал с работодателска правоспособност. В този смисъл е въпросът, поставен под т. 3 в изложението. Касаторът намира, че същият е от значение за точното прилагане на закона и развитието на правото, но същевременно представя преписи от решение № 33/28.02.2013 г. по гр. д. № 1284/2012 г. по описа на ВКС, IV г. о. и решение № 167/07.07.2014 г. по гр. д. № 7121/2013 г. по описа на ВКС, III г. о. Съществува вероятност поставеният въпрос относно обема на правата, предоставени с така нареченото общо пълномощно, да е разрешен в противоречие с цитираните съдебни решения, поради което по поставените два въпроса следва да се допусне касационно обжалване на основание чл. 280, ал. 1, т. 1 ГПК.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ІV г.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ВЪЗОБНОВЯВА производството по гр. д. № 1082/2018 г. по описа на Върховния касационен съд, IV г. о.</w:t>
        <w:tab/>
        <w:br/>
        <w:tab/>
        <w:t xml:space="preserve"> </w:t>
        <w:tab/>
        <w:br/>
        <w:tab/>
        <w:t xml:space="preserve">ОСТАВЯ БЕЗ РАЗГЛЕЖДАНЕ касационната жалба на М. К. К. против въззивно решение № 2/ 4.01.2018 г., постановено от Окръжен съд - Ловеч, по в. гр. д. № 470/2017 г., с което са отхвърлени исковете с правно основание чл. 215 КТ вр. чл. 86, ал. 1 ЗЗД за заплащане на сумата от 1 513, 23 лв., представляваща незаплатена част от командировъчни пари по отчети за извършени командировки в чужбина от 16.02.2015 г., 16.06.2015 г., 06.10.2015 г., 01.03.2016 г. и 27.06.2016 г. и сумата от 151, 17 лв. – законна лихва за забава.</w:t>
        <w:tab/>
        <w:br/>
        <w:tab/>
        <w:t xml:space="preserve"> </w:t>
        <w:tab/>
        <w:br/>
        <w:tab/>
        <w:t xml:space="preserve">ДОПУСКА касационно обжалване на въззивно решение № 2/ 4.01.2018 г., постановено от Окръжен съд - Ловеч, по в. гр. д. № 470/2017 г. в частта по обективно съединените искове с правно основание чл. 128 КТ и чл. 86, ал. 1 ЗЗД.</w:t>
        <w:tab/>
        <w:br/>
        <w:tab/>
        <w:t xml:space="preserve"> </w:t>
        <w:tab/>
        <w:br/>
        <w:tab/>
        <w:t xml:space="preserve">Касаторът не дължи държавна такса за разглеждане на касационната жалба.</w:t>
        <w:tab/>
        <w:br/>
        <w:tab/>
        <w:t xml:space="preserve"> </w:t>
        <w:tab/>
        <w:br/>
        <w:tab/>
        <w:t xml:space="preserve">Определението в частта, с която касационната жалба е оставена без разглеждане подлежи на обжалване пред друг състав на ВКС в едноседмичен срок от връчването на страните, а в частта, с която е допуснато касационно обжалване не подлежи.</w:t>
        <w:tab/>
        <w:br/>
        <w:tab/>
        <w:t xml:space="preserve"> </w:t>
        <w:tab/>
        <w:br/>
        <w:tab/>
        <w:t xml:space="preserve">След влизане в сила на определението по чл. 286, ал. 1, т. 3 ГПК делото да се докладва на председателя на ІV г. о. на ВКС за насрочване.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