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№119/15.03.2019 по гр. д. №3317/2018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119 гр. София, 15.03.2019 година</w:t>
        <w:tab/>
        <w:br/>
        <w:tab/>
        <w:t xml:space="preserve"> </w:t>
        <w:tab/>
        <w:br/>
        <w:tab/>
        <w:t xml:space="preserve">ВЪРХОВЕН КАСАЦИОНЕН СЪД - Трето гражданско отделение, в закрито съдебно заседание на 14 март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С. Ч</w:t>
        <w:tab/>
        <w:br/>
        <w:tab/>
        <w:t xml:space="preserve"> </w:t>
        <w:tab/>
        <w:br/>
        <w:tab/>
        <w:t xml:space="preserve"> Членове: А. Ц</w:t>
        <w:tab/>
        <w:br/>
        <w:tab/>
        <w:t xml:space="preserve"> </w:t>
        <w:tab/>
        <w:br/>
        <w:tab/>
        <w:t xml:space="preserve"> Ф. В</w:t>
        <w:tab/>
        <w:br/>
        <w:tab/>
        <w:t xml:space="preserve"> </w:t>
        <w:tab/>
        <w:br/>
        <w:tab/>
        <w:t xml:space="preserve">като изслуша докладваното от съдията А. Ц гр. д. № 3317/2018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 и е образувано по молба на „Юнифай сървис център“ ЕООД, гр. София, чрез пълномощника адвокат М. М., за допълване на постановеното по настоящото дело определение № 839 от 06.12.2018 г. в частта за разноските.</w:t>
        <w:tab/>
        <w:br/>
        <w:tab/>
        <w:t xml:space="preserve"> </w:t>
        <w:tab/>
        <w:br/>
        <w:tab/>
        <w:t xml:space="preserve"> В срока за отговор Г. М. Ч. излага становище за неоснователност на молбата.</w:t>
        <w:tab/>
        <w:br/>
        <w:tab/>
        <w:t xml:space="preserve"> </w:t>
        <w:tab/>
        <w:br/>
        <w:tab/>
        <w:t xml:space="preserve"> Молбата за допълване на определението в частта за разноските е процесуално допустима, подадена е в законоустановения срок по чл. 248, ал. 1 ГПК. Разгледана по същество, същата е основателна.</w:t>
        <w:tab/>
        <w:br/>
        <w:tab/>
        <w:t xml:space="preserve"> </w:t>
        <w:tab/>
        <w:br/>
        <w:tab/>
        <w:t xml:space="preserve"> Когато съдът е пропуснал да се произнесе по искане за присъждане на разноски с окончателния си акт, по инициатива на страната той допълва акта си, като присъжда направените и доказани разноски в производството, съобразно изхода на спора. </w:t>
        <w:tab/>
        <w:br/>
        <w:tab/>
        <w:t xml:space="preserve"> </w:t>
        <w:tab/>
        <w:br/>
        <w:tab/>
        <w:t xml:space="preserve"> В случая с определение 839 от 06.12.2018 г., постановено по гр. д. № 3317/2018 г., ВКС не е допуснал касационно обжалване на въззивно решение на Софийски градски съд, като е пропуснал да се произнесе по съдържащото се в отговора на касационната жалба искане за присъждане на направените в производството пред касационната инстанция разноски. Към отговора на касационната жалба са приложени договор за правна защита и съдействие от 22.08.2018 г., фактура № 996/22.08.2018 г. и заверено извлечение от банковата сметка на адвокатско дружество „М. и С.“, от които се установява действителното извършване на претендираните разноски за адвокатско възнаграждение, поради което, и съгласно разясненията в т. 1 от ТР № 6/2012 г. на ОСГТК на ВКС, съдебните разноски за настоящото производство следва да бъдат присъдени.</w:t>
        <w:tab/>
        <w:br/>
        <w:tab/>
        <w:t xml:space="preserve"> </w:t>
        <w:tab/>
        <w:br/>
        <w:tab/>
        <w:t xml:space="preserve"> Воден от горното, ВКС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ДОПЪЛВА определение № 839 от 06.12.2018 г., постановено по гр. д. № 3317/2018 г. на ВКС, III Г.О., на основание чл. 248 ГПК, както следва: </w:t>
        <w:tab/>
        <w:br/>
        <w:tab/>
        <w:t xml:space="preserve"> </w:t>
        <w:tab/>
        <w:br/>
        <w:tab/>
        <w:t xml:space="preserve"> ОСЪЖДА Г. М. Ч. от [населено място] да заплати на „Юнифай сървис център“ ЕООД, гр. София, сумата от 1560 лв. – разноски в производството по чл. 288 ГПК.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