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№59/15.03.2019 по гр. д. №3563/2018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59</w:t>
        <w:tab/>
        <w:br/>
        <w:tab/>
        <w:t xml:space="preserve"> </w:t>
        <w:tab/>
        <w:br/>
        <w:tab/>
        <w:t xml:space="preserve"> гр. София, 15.03.2019 г.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отделение, в закрито заседание на четиринадесети март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КАЛИНОА</w:t>
        <w:tab/>
        <w:br/>
        <w:tab/>
        <w:t xml:space="preserve"> </w:t>
        <w:tab/>
        <w:br/>
        <w:tab/>
        <w:t xml:space="preserve"> РОЗИНЕЛА ЯНЧЕВА </w:t>
        <w:tab/>
        <w:br/>
        <w:tab/>
        <w:t xml:space="preserve"> </w:t>
        <w:tab/>
        <w:br/>
        <w:tab/>
        <w:t xml:space="preserve">като разгледа докладваното от съдия Янчева гр. дело № 3563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Делото е образувано по касационна жалба на Ц. И. С., подадена срещу решение № 1365 от 2.03.2018 г., постановено по гр. дело № 15593/2016 г. по описа на СГС, ІV-Б въззивен състав.</w:t>
        <w:tab/>
        <w:br/>
        <w:tab/>
        <w:t xml:space="preserve"> </w:t>
        <w:tab/>
        <w:br/>
        <w:tab/>
        <w:t xml:space="preserve">Настоящият състав на първо гражданско отделение на ВКС намира, че са налице предпоставките на чл. 22, ал. 1, т. 5 от ГПК за отстраняване на съдия С. К. от разглеждане на делото, тъй като същата е участвала при решаване на спора при предходно обжалване пред ВКС – решение № 186 от 9.12.2016 г. по гр. дело № 1482/2014 г. по описа на ВКС, Г.К., І отд.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ОТСТРАНЯВА от разглеждането на гр. дело № 3563/2018 г. по описа на ВКС, първо гражданско отделение съдия С. К. на основание чл. 22, ал. 1, т. 5 от ГПК.</w:t>
        <w:tab/>
        <w:br/>
        <w:tab/>
        <w:t xml:space="preserve"> </w:t>
        <w:tab/>
        <w:br/>
        <w:tab/>
        <w:t xml:space="preserve">Делото да се докладва за определяне на друг член на състава на мястото на съдия С. К..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