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№46/13.03.2019 по ч.гр.д. №62/2019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София, 13.03.2019 г.Върховният касационен съд на Р. Б, Първо гражданско отделение, в закрито съдебно заседание на осми март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Атанасова ч. гр. д. № 62/2019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подадена от П. И. М., в качеството му на частен съдебен изпълнител, рег. № 881 в КЧСИ, с район на действие – Окръжен съд Смолян, частна касационна жалба срещу определение № 1317 от 10. 12. 2018 г. по ч. гр. д. № 403/2018 г. на Смолянския окръжен съд, с което е потвърдено определение от 15. 11. 2018 г. на съдията по вписванията при Смолянския районен съд, с което е отказано издаване на удостоверение за вписвания, отбелязвания и заличавания, за периода от 02. 12. 2008 г. до настоящия момент, по отношение на имот с идентификатор 44402.500.383 по кадастралната карта на [населено място], одобрена със заповед № РД-18-20/20.04.2010 г. на изпълнителния директор на АГКК. Излагат се съображения за неправилност на определението и се иска отмяната му. Поддържа се наличие на основание по чл. 280, ал. 1, т. 3 ГПК за допускането му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За да потвърди определението на съдията по вписванията, с което е отказано издаване на исканото удостоверение за вписвания, отбелязвания и заличавания, за периода от 02. 12. 2008 г. до настоящия момент, по отношение на имот с идентификатор 44402.500.383 по кадастралната карта на [населено място], съставът на въззивния съд е приел, че съгласно чл. 47, ал. 2 ПВ заявлението трябва да съдържа данните, посочени в чл. 46, ал. 2 ПВ, на лицата, до които се отнася справката, и на техните преки праводатели, както и на недвижимия имот с посочване на данните по чл. 6, ал. 1, б.“в“ ПВ. Прието е, че направената със заявлението индивидуализация не е достатъчна, тъй като е поискано издаване на удостоверение за времето от 02. 12. 2008 г. до настоящия момент, т. е. предметът на исканото удостоверяване обхваща период от време преди влизане в сила на кадастралната карта на [населено място], одобрена със заповед № РД-18-20 от 20. 04. 2010 г. на изпълнителния директор на АГКК. Индивидуализацията по чл. 6, ал. 3 ПВ позволява да се направи справка за вписванията единствено след одобряването на кадастралната карта, с оглед на което е било необходимо представяне на удостоверение за идентичност. Съдията по вписванията трябва да съобрази идентичността на имота с оглед осъществените вписвания, поради което молителят следва да представи доказателства за това, като е цитирана и практика на ВКС в този смисъл – определение № 596 от 19. 07. 2011 г. по т. д. № 164/2011 г. на ІІ т. о. Посочено е, че съгласно чл. 16 ЗЧСИ, вр. чл. 431, ал. 3 ГПК, съдебният изпълнител има право на достъп до информация в съдебните и административни служби за имотите на длъжника и възможност да извършва справки, да получава сведения, да иска извлечения от документи, свързани с издирване и уточняване имуществото на длъжника. Прието е, че след като със заявлението за издаване на удостоверение не е представено удостоверение за идентичност на имот с идентификатор 44402.200.393 с имота по договор за покупко-продажба на общински парцел – частна общинска собственост от 28. 11. 2018 г., като същевременно се иска удостоверение за вещни тежести за период преди одобрението на кадастралната карта, то правилно съдията по вписванията е отказал издаването на удостоверение за вещни тежести за периода от 02. 12. 2008 г. до настоящия момент.</w:t>
        <w:tab/>
        <w:br/>
        <w:tab/>
        <w:t xml:space="preserve"> </w:t>
        <w:tab/>
        <w:br/>
        <w:tab/>
        <w:t xml:space="preserve">Иска се допускане до касационно обжалване на въззивното решение на основание чл. 280, ал. 1, т. 3 ГПК, по въпроса: „За да бъде издадено удостоверение за наличие или липса на тежести за период, предхождащ одобряването на кадастралната карта, задължително ли е описанието на имота в заявлението да бъде съобразено с регулационния му статут в съответния период, както и към заявлението да бъде приложено „удостоверение за идентичност“ на имота с оглед осъществените вписвания.“</w:t>
        <w:tab/>
        <w:br/>
        <w:tab/>
        <w:t xml:space="preserve"> </w:t>
        <w:tab/>
        <w:br/>
        <w:tab/>
        <w:t xml:space="preserve">Така соченото основание по чл. 280, ал. 1, т. 3 ГПК не е налице. Въпросът е обусловил решаващите изводи на състава на въззивния съд, но разглеждането му не би допринесло за точното прилагане на закона и за развитието на правото. На същия въпрос е даден отговор с определение № 28 от 31. 01. 2019 г. по ч. гр. д. № 67/2019 г. на ВКС, 2 г. о. Прието е, че при подаване на заявление за издаване на удостоверение за вписвания, отбелязвания и заличавания за тежести и права, което се издава за определен имот, индивидуализиран по различен начин в представените към искането документи, е необходимо да бъдат приложени доказателства за неговата идентичност (скици, схеми, скици-проекти, извлечения от кадастралната карта и/или от кадастралните регистри, удостоверения, копия от данни и материали и други), които позволяват нейното установяване. Съдията по вписванията не разполага с възможност да извършва проверка на идентичността като събира доказателства в тази насока, поради което тяхното ангажиране в производството следва да се възложи в тежест на молителя. Така изразеното становище се споделя от настоящия състав. Не налице и необходимост от промяна на формираната по въпроса практика.</w:t>
        <w:tab/>
        <w:br/>
        <w:tab/>
        <w:t xml:space="preserve"> </w:t>
        <w:tab/>
        <w:br/>
        <w:tab/>
        <w:t xml:space="preserve">След като произнасянето на въззивния съд е съобразено изцяло с практиката на ВКС, обективирана в цитираното по-горе определение, то не е налице и основание по чл. 280, ал. 1, т. 1 ГПК за допускане до касационен контрол на обжалваното определение.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1317 от 10. 12. 2018 г. по ч. гр. д. № 403/2018 г. на Окръжен съд - Смолян.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