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№27/13.03.2019 по ч. нак. д. №182/2019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27</w:t>
        <w:tab/>
        <w:br/>
        <w:tab/>
        <w:t xml:space="preserve"> </w:t>
        <w:tab/>
        <w:br/>
        <w:tab/>
        <w:t xml:space="preserve">Гр. София, 13 март 2019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закрито заседание на дванадесети март през две хиляди и деветнадесета година в състав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МАЯ ЦОНЕВА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А. Лаков като разгледа докладваното от съдия Цонева наказателно частно дело № 182/2019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6 от НПК и е образувано по частна жалба на подс. Е. Г. Г., с която се атакува разпореждане от 29. 01. 2019 год. за връщане на касационната жалба на подсъдимия против решение № 528/27. 12. 2018 год. по в. н. о. х. д. № 706/2018 год. по описа на Софийски апелативен съд.</w:t>
        <w:tab/>
        <w:br/>
        <w:tab/>
        <w:t xml:space="preserve"> </w:t>
        <w:tab/>
        <w:br/>
        <w:tab/>
        <w:t xml:space="preserve"> В жалбата са изложени доводи за незаконосъобразност на съдебния акт, тъй като неправилно е прието, че касационната жалба е просрочена. Направено е искане за отмяна на разпореждането.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дава заключение, че частната жалба е основателна, тъй като касационната жалба е депозирана своевременно в офиса на куриерска фирма „фирма“.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след като обсъди материалите по делото и съобрази становището на прокурора, намира за установено следното:</w:t>
        <w:tab/>
        <w:br/>
        <w:tab/>
        <w:t xml:space="preserve"> </w:t>
        <w:tab/>
        <w:br/>
        <w:tab/>
        <w:t xml:space="preserve"> Частната жалба е допустима, тъй като е подадена в законния срок и от легитимиран правен субект. Разгледана по същество е основателна.</w:t>
        <w:tab/>
        <w:br/>
        <w:tab/>
        <w:t xml:space="preserve"> </w:t>
        <w:tab/>
        <w:br/>
        <w:tab/>
        <w:t xml:space="preserve"> С решение № 528/27. 12. 2018 год. по в. н. о. х. д. № 706/2018 год. Софийски апелативен съд е потвърдил присъда на Софийски градски съд, с която подс. Г. е бил признат за виновен по повдигнатото му обвинение за престъпление по чл. 343 от НК. Подсъдимият е бил уведомен лично за постановения съдебен акт на 05. 01. 2019 год. На 23. 01. 2019 год. в деловодството на САС е доставена пратка № /номер/ на „фирма“, съдържаща касационната жалба на подсъдимия. Върху плика е поставен стикер с ръкописно посочена дата на получаване от служител на куриерската фирма – 23. 01. 2019 год. Това обстоятелство е мотивирало съдията-докладчик да приеме, че касационната жалба е недопустима, тъй като е депозирана след изтичане на срока за обжалване.</w:t>
        <w:tab/>
        <w:br/>
        <w:tab/>
        <w:t xml:space="preserve"> </w:t>
        <w:tab/>
        <w:br/>
        <w:tab/>
        <w:t xml:space="preserve"> Видно от приложеното към частната жалба писмо от „фирма“, пратка с товарителница № /номер/ е депозирана в офис на куриерската фирма на 21. 01. 2019 год., на 22 и 23. 01. 2019 год. е била придвижена до различни офиси на фирмата и на 23. 01. 2019 год. е получена от служителя Н. Т., който я е доставил в САС на същата дата.</w:t>
        <w:tab/>
        <w:br/>
        <w:tab/>
        <w:t xml:space="preserve"> </w:t>
        <w:tab/>
        <w:br/>
        <w:tab/>
        <w:t xml:space="preserve"> Съгласно чл. 184 от НПК срокът се счита спазен, ако до изтичането му молбата, жалбата или другите книжа са постъпили в съответния орган, в пощата, в друг съд, прокуратура или разследващ орган, в учреждението, където лицето изтърпява наказание или е задържано под стража, в поделението, където служи военнослужещият, или в дипломатическото или консулското представителство, когато лицето се намира в чужбина. Тъй като законът обвързва спазването на срока само с момента на депозиране на книжата в някой от посочените субекти, е ирелевантно последващото им движение между отделните звена на приемащата институция. Без значение е и кога те са постъпили в съответния съд. В настоящия случай съобразно правилото на чл. 183, ал. 4 от НПК срокът за обжалване е изтекъл на 21. 01. 2019 год. и именно на тази дата е депозирана касационната жалба в офис на куриерската фирма. От изложеното следва, че съдията-докладчик незаконосъобразно е приел, че касационната жалба е просрочена, поради което разпореждането му следва да бъде отменено, а делото – да бъде върнато на САС за администриране на касационната жалба. </w:t>
        <w:tab/>
        <w:br/>
        <w:tab/>
        <w:t xml:space="preserve"> </w:t>
        <w:tab/>
        <w:br/>
        <w:tab/>
        <w:t xml:space="preserve"> Така мотивиран и на основание чл. 351, ал. 6 от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разпореждане от 29. 01. 2019 год. за връщане на касационната жалба на подсъдимия против решение № 528/27. 12. 2018 год. по в. н. о. х. д. № 706/2018 год. по описа на Софийски апелативен съд.</w:t>
        <w:tab/>
        <w:br/>
        <w:tab/>
        <w:t xml:space="preserve"> </w:t>
        <w:tab/>
        <w:br/>
        <w:tab/>
        <w:t xml:space="preserve"> ВРЪЩА делото на същия съд за администриране на касационната жалба.</w:t>
        <w:tab/>
        <w:br/>
        <w:tab/>
        <w:t xml:space="preserve"> </w:t>
        <w:tab/>
        <w:br/>
        <w:tab/>
        <w:t xml:space="preserve"> Определението не подлежи на обжалване и протест.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