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№5969/18.04.2019 по адм. д. №13146/2018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</w:t>
        <w:tab/>
        <w:br/>
        <w:tab/>
        <w:t xml:space="preserve">Образувано е по касационна жалба на Е.С с ЕТ „Ем-Ди-Е.С", подадена чрез адв.. Б, против решение № 371/26.09.2018 г., постановено по адм. д. № 355/2018 г. по описа на Административен съд - В.Т.Р се оспорва в частта, с която е отхвърлена жалбата на касатора срещу Ревизионен акт (РА) № Р-04000414000900-091-001/17.04.2015 г., във върната от ВАС за повторно разглеждане част, относно установените допълнителни задължения по ЗДДС за периода от 01.03.2012 г. до 31.03.2013 г. в размер на 19 614, 06 лв. и лихви в размер на 5 060, 83 лв.; данък по чл. 48, ал. 2 ЗДДФЛ за 2012 г. за довнасяне в размер на 694 лв. и лихви в размер на 138, 52 лв.; вноски за ДОО в размер на 427, 18 лв. и лихви - 85, 26 лв.; вноски за ДЗПО в размер на 166, 87 лв. и лихви - 33, 30 лв.; вноски за ЗО в размер на 267, 00 лв. и лихви - 53, 29 лв., или общо 26 540, 31 лв.</w:t>
        <w:tab/>
        <w:br/>
        <w:tab/>
        <w:t xml:space="preserve">В жалбата са посочени касационни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отм. енителни основания по чл. 209, т. 3 АПК.Оно се твърди, че Административен съд - В. Т не е съобразил задължителните указания по адм. дело № 2786/2018 г. на ВАС, както и че е пререшил някои от фактите, вследствие на което са установени несъществуващи данъчни задължения и се влошава положението на ревизираното лице. Иска се отмяна на решението и отмяна на РА в обжалваната му част, както и присъждане на направените разноски по делото.</w:t>
        <w:tab/>
        <w:br/>
        <w:tab/>
        <w:t xml:space="preserve">Ответникът – директорът на Дирекция "ОДОП" – В. Т, чрез юрк.. Н, сочи в писмена молба доводи за неоснователност на касационната жалба, както и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първоинстанционното решение на предявените основания и след служебна проверка по чл. 218, ал. 2 АПК прие за установено следното:</w:t>
        <w:tab/>
        <w:br/>
        <w:tab/>
        <w:t xml:space="preserve">Касационната жалба е допустима, предявена от страна по делото и в срок. Разгледана по същество жалбата е неоснователна.</w:t>
        <w:tab/>
        <w:br/>
        <w:tab/>
        <w:t xml:space="preserve">Делото за втори път се разглежда от Върховния административен съд. Първоначално състав на Административен съд – В. Т е отменил оспорения РА в частта по ЗДДС относно определените задължения в размер на 253 лв. по 7 фактури, издадени в периода 01.03.2012 г. - 31.03.2013 г. от доставчиците „Национални дистрибутори“ ЕООД (фактура № 2000208307/27.04.2012 г.), „Е. С“ ЕООД (3 фактури, издадени на 21.02.2013 г. с начислен ДДС в размер на 54, 84 лв.), „Триада маркет енд дистрибюшън“ АД (фактура № 000331161/25.03.2013 г.), „Инкозметикс“ АД (фактура № 3810113615/27.03.2013 г.) и „С. Б“ ЕООД (фактура № 0107066788/24.08.2012 г.). В останалата част жалбата е отхвърлена като неоснователна и недоказана и Е.С с ЕТ „Ем-Ди-Е.С" е осъдена да заплати съразмерно разноски, възлизащи на 1 698, 18 лв.</w:t>
        <w:tab/>
        <w:br/>
        <w:tab/>
        <w:t xml:space="preserve">С Решение № 6530 от 17.05.2018 г. по адм. дело № 2786/2018 г. състав на ВАС, Осмо отделение е отменил постановеното от Административен съд – В. Т решение № 472/20.12.2017 г. по адм. дело № 355/2017 г. в частта, с която е отхвърлено оспорването относно допълнително начислен ДДС за данъчни периоди м. март 2012 г. - м. март 2013 г. (с изключение на отменения данък в размер на 253, 00 лв. по 7-те фактури от доставчиците „Национални дистрибутори“ ЕООД, „Е. С“ ЕООД, „Триада маркет енд дистрибюшън“ АД, „Инкозметикс“ АД и „С. Б“ ЕООД), както и за данъка по чл. 48, ал. 2 ЗДДФЛ в размер на 1 492, 19 лв. и лихви - 418, 38 лв., вноски за ДОО в размер на 427, 18 лв. и лихви - 85, 26 лв., вноски за ДЗПО в размер на 166, 87 лв. и лихви - 33, 30 лв., вноски за ЗО в размер на 267 лв. и лихви - 53, 29 лв. и в частта относно присъдените в полза на Дирекция „ОДОП“ - В. Т разноски за сумата над 300 лева. В тази част делото е върнато за ново разглеждане от друг състав на Административен съд – В. Т със задължителни указания съдът да съобрази, с оглед всички останали доказателства, подписаните от получателя фактури като признание за получаване на доставките и да изложи конкретни съображения по отношение на кои фактури приема за доказано прехвърлянето на правото на собственост върху стоките; да обсъди възраженията от касационната жалба и ако действително липсва част от процесните фактури да задължи ответника да ги представи; да се възложат задачи на ССчЕ, която да установи налице ли е облагаем оборот към 31.01.2012 г. над 50 000, 00 лева, вземайки предвид фактурите, за които е доказана реална доставка на стоки, както и фактурите, издадени от „ЛО. Б“ ЕООД, по отношение на които има изрично признание за получаване на стоките от страна на ревизираното лице, както и да се изчисли какъв ще е размерът на задълженията по ЗДДС, ЗДДФЛ и КСО, ведно със съответните лихви за процесните периоди. Решение № 472/20.12.2017 г. по адм. дело № 355/2017 г. е оставено в сила в частта относно начисления данък по чл. 48, ал. 1 ЗДДФЛ за 2012 г. в размер на 603, 96 лв. и лихви в размер на 176, 30 лв. Решението на Административен съд – В. Т не е оспорено в отменителната му част и е влязло в сила.</w:t>
        <w:tab/>
        <w:br/>
        <w:tab/>
        <w:t xml:space="preserve">При новото разглеждане на делото Административен съд – В. Т е обсъдил установените факти по делото, взел е предвид всички събрани доказателства – писмени и гласни и при съобразяване с указанията на ВАС, дадени в решение № 6530 от 17.05.2018 г., постановено по адм. дело № 2786/2018 г. е отхвърлил жалбата срещу РА № Р-04000414000900-091-001/17.04.2015 г. относно установените допълнителни задължения по ЗДДС за периода от 01.03.2012 г. до 31.03.2013 г. в размер на 19 614, 06 лв. и лихви в размер на 5 060, 83 лв.; данък по чл. 48, ал. 2 ЗДДФЛ за 2012 г. за довнасяне в размер на 694 лв. и лихви в размер на 138, 52 лв.; вноски за ДОО в размер на 427, 18 лв. и лихви - 85, 26 лв.; вноски за ДЗПО в размер на 166, 87 лв. и лихви - 33, 30 лв.; вноски за ЗО в размер на 267, 00 лв. и лихви - 53, 29 лв. и в полза на Дирекция „ОДОП“ - В.То е присъдил юрисконсултско възнаграждение в размер на 3 097, 68 лв.</w:t>
        <w:tab/>
        <w:br/>
        <w:tab/>
        <w:t xml:space="preserve">За да постанови обжалваното решение съдът е установил следното:</w:t>
        <w:tab/>
        <w:br/>
        <w:tab/>
        <w:t xml:space="preserve">С PA № Р-04000414000900-091-001/17.04.2015 г., в частта, потвърдена с Решение № 106/28.04.2017 г. на директора на Дирекция „ОДОП“ - гр. В. Т на ЕТ „ЕМ-ДИ-Е.С“ са установени задължения за ДДС в размер на 31 244, 15 лева (след приспадане на РА в частта за отменения ДДС в размер на 253 лева по седемте фактури, издадени от „Национални дистрибутори“ ЕООД, „Е. С“ ЕООД, „Триада маркет енд дистрибюшън“ АД, „Инкозметикс“ АД и „С. Б“ ЕООД) и съответните лихви, данъкът по чл. 48, ал. 2 ЗДДФЛ в размер на 1 492, 19 лв. и лихви - 418, 38 лв., вноските за ДОО в размер на 427, 18 лв. и лихви - 85, 26 лв., вноските за ДЗПО в размер на 166, 87 лв. и лихви - 33, 30 лв., вноските за ЗО в размер на 267 лв. и лихви - 53, 29 лв. Административният съд е счел, че по същество спорните въпроси при повторното разглеждане на делото касаят законосъобразността на установените в следствие извършена на Е.С като ЕТ „Ем-Ди-Е.С“ ревизия по реда на чл. 122 ДОПК допълнителни задължения по чл. 102, ал. 3 ЗДДС, чл. 48, ал. 2 ЗДДФЛ, КСО и ЗЗО ведно със съответните лихви за процесните периоди, произтичащи от неотчетени приходи от продажби на стоки. Установил е, че процесната ревизия е протекла по особения ред поради наличие на обстоятелства по чл. 122, ал. 1, т. 2, т. 4 и т. 7 ДОПК - данни за укрити приходи или доходи, воденото счетоводство не дава възможност за установяване на основата за данъчно облагане и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</w:t>
        <w:tab/>
        <w:br/>
        <w:tab/>
        <w:t xml:space="preserve">За да постанови обжалвания резултат, при новото разглеждане на делото, съдът е обсъдил доказателствата, представени в хода на първоначалното съдебно производство, приел е допълнителни писмени доказателства, изслушал е заключение по ССчЕ и е изложил следните мотиви:</w:t>
        <w:tab/>
        <w:br/>
        <w:tab/>
        <w:t xml:space="preserve">- относно установените задължения по чл. 122, ал. 2 ДОПК вр. чл. 102, ал. 3 ЗДДС: с РА органите по приходите са приели, че ЕТ е следвало да подаде заявление за регистрация по ЗДДС до 14.01.2008 г., тъй като към 31.12.2007 г. е реализирал облагаем оборот над 50 000 лв., което е изисквало задължителна регистрация до 14.02.2012 г. на основание чл. 96, ал. 1 ЗДДС и начисляване на ДДС за евентуалната последваща реализация на стоките. Съдът е приел, че такъв оборот е достигнат позовавайки се на вариант № 2 на приетата ССчЕ. Изложил е мотиви, че като двустранно подписани търговски документи, фактурите, изследвани от вещото лице имат съдържанието и на приемо-предавателни протоколи, което води до извод за предаването на стоките, предмет на тези първични счетоводни документи. Относно законосъобразността на начислените задължения по реда на чл. 122; ал. 2 ДОПК, вр. чл. 102, ал. 3 ЗДДС, първоинстанционният съд по отношение на неосчетоводените от ревизираното лице фактури, за които със заключението на ССчЕ е потвърдено, че са подписани от получателя, е счел, че стоките по тези фактури са получени и реализирани, но фактурите не са отразени в счетоводството на ЕТ и приходи от продажби не са отчетени. Взел е предвид и фактурите, издадени в процесния период от „ЛО. Б“ ЕООД, за които самата жалбоподателка е признала получаването на стоките по тях и е приел за доказано придобиването на стоките по 199 бр. фактури, в това число издадените от „ЛО. Б“ ЕООД и подписани от получателя и съответно реално извършените разходи за това, както и за приходи от последващата им реализация. В тази връзка е приел, че с РА законосъобразно е доначислен данък по ЗДДС в размер на 19 614, 06 лв. и лихви в размер на 5 060, 83 лв. за ревизираните периоди. В останалата част относно определения ДДС в размер над 19 614, 06 лв. РА е отменен.</w:t>
        <w:tab/>
        <w:br/>
        <w:tab/>
        <w:t xml:space="preserve">- относно установените задължения по чл. 122, ал. 2 ДОПК вр. чл. 48, ал. 2 ЗДДФЛ: с РА за 2012 г. на Е.С е определена данъчна основа за облагане в размер на 9 947, 97 лв., представляваща данъчна основа за доходи от стопанска дейност като ЕТ „Ем-Ди-Е.С“ след приспадане на ЗОВ, върху която е установен дължим данък в размер на 1 492, 19 лева и лихви - 297, 83 лева. Предвид изслушаната по делото ССчЕ и установеното в частта по ЗДДС съдът е извършил множество изчисления и приспадания, като е стигнал до извода, че данъкът по чл. 48, ал. 2 ЗДДФЛ е в размер на 694 лв., а лихвите върху него възлизат на 138, 52 лв. Предвид изложените мотиви РА е отменен за горницата над 694 лв.</w:t>
        <w:tab/>
        <w:br/>
        <w:tab/>
        <w:t xml:space="preserve">- относно установените задължения по чл. 124а ДОПК за ДОО, ДЗПО и ЗО: С РА на Е.С като самоосигуряващо се лице са определени допълнителни осигурителни вноски за 2012 г. за ДОО, ДЗПО и ЗО, изчислени върху установения от приходните органи облагаем доход по чл. 48, ал. 1 ЗДДФЛ в размер на 3 337, 41 лева, представляващ разлика между установеното при ревизията превишение на разходите над доходите в размер на 8 377, 41 лв. и доходът в размер на 5 040, 00 лв., върху който са определени и внесени от самото лице авансовите вноски. Съдът е отчел факта, че РА в частта относно задълженията по чл. 48, ал. 1 ЗДДФЛ и относно облагаемия доход е влязъл в сила и осигурителният доход не е спорен, поради което е приел оспореният акт в тази му част за законосъобразен.</w:t>
        <w:tab/>
        <w:br/>
        <w:tab/>
        <w:t xml:space="preserve">Решението на Административен съд – В. Т е валидно, допустимо и правилно, поради което касационната инстанция го оставя в сила.</w:t>
        <w:tab/>
        <w:br/>
        <w:tab/>
        <w:t xml:space="preserve">Съдът обосновано е приел, че облагаем оборот, изискващ регистрация по ЗДДС към 31.01.2012 г. е достигнат от ревизирания ЕТ, позовавайки се на вариант 2 от ССчЕ. Допълнително първоинстанционният съд е изложил аргументи, че за формирането на облагаемия оборот към 31.01.2012 г. от значение са фактурите, издадени на ЕТ от „ЛО. Б“ ЕООД, за които Е.С лично признава в представена в предходното дело пред Административен съд – В. Т молба (л. 184 от адм. д. 355/2017 г.). В молбата се сочи, че доставките действително са получени от служител на едноличния търговец, но фактурите не били включени в приходите на ЕТ. При това положение, неоснователни са твърденията на касатора, че решаващият състав не се е съобразил със задължителните указания, дадени от ВАС по адм. д. № 2786/2018 г.</w:t>
        <w:tab/>
        <w:br/>
        <w:tab/>
        <w:t xml:space="preserve">Несъстоятелни са и доводите на касатора, че съдът е подложил за пререшаване в настоящото производство задълженията на касатора за ДДС за периода м. 02.2011 г. – м. 12.2011 г., установени с РА № Р-04000414000900-091-001/17.04.2015 г., които са били отменени с Решение №106/28.04.2017 г. на директора на Дирекция „ОДОП“ - В.То. Първоинстанционният съд изрично посочва, че с постановения съдебен акт не се установяват нови задължения, а се съобразяват факти и обстоятелства от значение за оптималното и коректно прецизиране на задълженията по РА в частта, която е предмет на разглеждане по делото. В тази връзка настоящият касационен състав следва да посочи, че обстоятелството, че посочените периоди попадат сред 12-те месечни данъчни периоди, които подлежат на проверка за целите на формиране на оборот за регистрация по ЗДДС, не е равнозначно на установяване на задължения за тях, респективно - не е налице пререшаване на окончателно решен спор.</w:t>
        <w:tab/>
        <w:br/>
        <w:tab/>
        <w:t xml:space="preserve">Съдът е изложил мотиви, че посочените във вариант 2 от експертното заключение суми, представляват облагаем оборот по смисъла на чл. 96, ал. 1 ЗДДС към 31.01.2012 г., при което за ЕТ е възникнало задължение за задължителна регистрация по ЗДДС на основание посочената разпоредба и касаторът е следвало да бъде регистриран за целите на ЗДДС още към 14.02.2012 г. и да начислява ДДС, какъвто извод е направил и решаващият орган. Съдът е приел, че при ревизията правилно е приложена разпоредбата на чл. 102, ал. 3 ЗДДС като този извод се споделя и от касационната инстанция.</w:t>
        <w:tab/>
        <w:br/>
        <w:tab/>
        <w:t xml:space="preserve">Настоящият състав на ВАС, Осмо отделение намира за законосъобразен и изводът, че по чл. 48, ал. 2 ЗДДФЛ данъкът за довнасяне възлиза на 694 лв., а лихвите върху него - на 138, 52 лв. Предвид изслушаната по делото ССчЕ и установеното в частта по ЗДДС за реално осъществени доставките на стоки по смисъла на чл. 6 ЗДДС, то фактурите за тях подлежат на осчетоводяване, както при доставчиците, така и при получателя им – ЕТ. След като това е така и стоките не са налични в търговския обект, то логично е последващото им разходване чрез облагаеми доставки по ЗДДС и съответно генерирането на приходи от продажбата им, които следва да участват при формирането на данъчната основа по чл. 48, ал. 2 ЗДДФЛ, предвид отпадането на обстоятелствата за облагане с патентен данък (оборотът превишава 50 000, 00 лв.).</w:t>
        <w:tab/>
        <w:br/>
        <w:tab/>
        <w:t xml:space="preserve">Относно задълженията за осигуровки и доколкото изложените от съда правни квалификации не са опровергани от касатора, настоящият състав на ВАС, Осмо отделение намира за законосъобразен и извода, че установените с РА допълнителни осигурителни вноски са правилно определени. Отчетено е обстоятелството, че оспореният акт в частта относно облагаемия доход е влязъл в сила и въпреки неправилния подход на приспадане на осигурителния доход от 5 040 лв. е взета предвид забраната за влошаване на положението по ДОПК. При определяне на вноските за довнасяне ревизията не е взела под внимание дохода от стопанската дейност като ЕТ „Ем-Ди-Е.С“, което също е в полза на лицето и всъщност не засяга процесните спорни въпроси.</w:t>
        <w:tab/>
        <w:br/>
        <w:tab/>
        <w:t xml:space="preserve">С оглед гореизложеното решението в своята цялост като правилно и законосъобразно следва да бъде оставено в сила. При този изход на спора, в полза на Дирекция „ОДОП” - В. Т следва да бъде присъдено възнаграждение в размер на 1 326 (хиляда триста двадесет и шест) лева, представляващо юрисконсултско възнаграждение за настоящата инстанция.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Осмо отделение,РЕШИ: </w:t>
        <w:tab/>
        <w:br/>
        <w:tab/>
        <w:t xml:space="preserve">ОСТАВЯ В СИЛА решение № 371/26.09.2018 г. постановено по адм. д. № 355/2018 г. по описа на Административен съд - В. Т.</w:t>
        <w:tab/>
        <w:br/>
        <w:tab/>
        <w:t xml:space="preserve">ОСЪЖДА Е.С с ЕТ „Ем-Ди-Е.С“, ЕИК 104114365, да заплати на Дирекция „ОДОП” - В. Т разноски в размер на 1 326 (хиляда триста двадесет и шест) лева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