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№5869/17.04.2019 по адм. д. №7145/2018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от Административнопроцесуалния кодекс /АПК/ във връзка с чл. 1, ал. 1 от ЗОДОВ (ЗАКОН ЗА ОТГОВОРНОСТТА НА ДЪРЖАВАТА И ОБЩИНИТЕ ЗА ВРЕДИ) /ЗОДОВ/.</w:t>
        <w:tab/>
        <w:br/>
        <w:tab/>
        <w:t xml:space="preserve">Образувано е по касационна жалба на Изпълнителна агенция „Главна инспекция по труда“ против решение № 711 от 30.03.2018г., постановено по адм. д. № 3259/2017г. по описа на Административен съд Варна, с което Изпълнителна агенция "Главна инспекция по труда" е осъдена да заплати на „Протект“ ООД гр. В. обезщетение за претърпени имуществени вреди в размер на 673, 66 лева, представляващи част от заплатено адвокатско възнаграждение за защита по НАХД № 2260/2015г. по описа на РС-Варна и адвокатско възнаграждение за защита по КНАХД № 2632/2015г. по описа на Административен съд Варна, като с решението по първото дело е изменено Наказателно постановление № 03-004396/05.03.2015г. на директора на Дирекция „Инспекция по труда” гр. В., а с второто е оставено в сила решението на ВРС, както и са присъдени разноски за първоинстанционното производство.</w:t>
        <w:tab/>
        <w:br/>
        <w:tab/>
        <w:t xml:space="preserve">К. Иа агенция „Главна инспекция по труда“ твърди, че намаляване на наложената санкция не е основание за възникване на отговорността му, тъй като административното нарушение е извършено. Изтъква, че правомощието на съда да извърши преквалификация на нарушението, като приложи привилегирования състав на чл. 415в, ал. 1 ЗОДОВ не означава, че е налице незаконосъобразен административен акт. Счита, че няма основание за съразмерно на намалената санкция присъждане на адвокатското възнаграждение. Поради това касаторът иска отмяната на обжалваното решение, като постановено в противоречие с чл. 209, т. 3 АПК – нарушение на материалния закон. Не претендира разноски.</w:t>
        <w:tab/>
        <w:br/>
        <w:tab/>
        <w:t xml:space="preserve">Ответната страна – „Протект“ ООД чрез процесуалния си представител оспорва касационната жалба. Претендира разноски.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 е основателна.</w:t>
        <w:tab/>
        <w:br/>
        <w:tab/>
        <w:t xml:space="preserve">С посоченото решение в производство по чл. 203 и сл. от АПК във вр. с чл. 1 от ЗОДОВ е осъдена Изпълнителна агенция „Главна инспекция по труда“ да заплати на дружеството-ищец имуществени вреди в размер на адвокатско възнаграждение заплатено в съдебно производство по обжалване на издадено от орган на агенцията наказателно постановление.</w:t>
        <w:tab/>
        <w:br/>
        <w:tab/>
        <w:t xml:space="preserve">Съдът е установил от фактическа страна, че с Наказателно постановление № 03-004396/05.03.2015г. /НП/ на директора на Дирекция „Инспекция по труда” гр. В., на „Протект” ООД е наложена имуществена санкция в размер на 1500 лева на основание чл. 414, ал. 1 КТ. С Решение № 1407/06.07.2015г. по НАХД № 2260/2015г. на Районен съд-Варна определената имуществена санкция е намалена до 100лв, като съдът е приел че е налице маловажно нарушение в хипотезата на чл. 415в, ал. 1 от КТ. При касационното обжалване Административен съд Варна е оставил в сила решението на районния съд.</w:t>
        <w:tab/>
        <w:br/>
        <w:tab/>
        <w:t xml:space="preserve">В развилите се съдебни производства „Протект” ООД е било представлявано от адвокат, за което е представено пълномощно и договор за правна помощ и съдействие. Съответно на уговореното заплащане по банков път, са представени и доказателства за това, включително фактури и извлечение от банкова сметка.</w:t>
        <w:tab/>
        <w:br/>
        <w:tab/>
        <w:t xml:space="preserve">При така установените факти, съдът е счел, че размерът на наложената с наказателното постановление имуществена санкция е пряко свързан със законосъобразността на същото и именно поради това, че незаконосъобразно извършеното нарушение не е било квалифицирано като маловажно при наличие на предпоставките на чл. 415в от КТ за това, наказателното постановление е изменено, като е намален размерът на наложената с него санкция.</w:t>
        <w:tab/>
        <w:br/>
        <w:tab/>
        <w:t xml:space="preserve">Решението е неправилно, поради нарушение на материалния закон. Задължението на държавата и общините за обезщетяване на вредите, причинени на граждани и юридически лица възниква при незаконосъобразни актове, действия или бездействия осъществени при или по повод изпълнение на административна дейност. В случая не е налице незаконосъобразен акт по смисъла на чл. 1 ЗОДОВ и чл. 203 АПК, който да е отменен по предвидения в закона ред. Наказателното постановление не е отменено, административно нарушение е извършено, следователно налице е незаконосъобразно поведение на ответника по касация и административно-наказателната му отговорност е реализирана. Никой не може да черпи права от собственото си незаконосъобразно поведение.</w:t>
        <w:tab/>
        <w:br/>
        <w:tab/>
        <w:t xml:space="preserve">Намаляването на наказанието не променя тези обстоятелства. Освен това присъждане на адвокатско възнаграждение съразмерно на намаления размер на санкцията не е предвидено в закона. Не е оправдано адвокатският хонорар по административно-наказателни дела да зависи от размера на наложената глоба или санкция, тъй като фокусът на защитата е върху наличието или липсата на извършено административно нарушение. Обстоятелството, че в Наредба № 1 за минималните размери на адвокатските възнаграждения определянето на последните, в противоречие с изискванията за справедливост и обоснованост по чл. 36 от ЗАдв (ЗАКОН ЗА АДВОКАТУРАТА), е обусловено единствено от размера на санкцията/глобата, не води до извод за наличие на законово основание за съразмерно присъждане на адвокатско възнаграждение по повод съдебна защита и при намаляване на санкциите и глобите, наложени с наказателни постановления.</w:t>
        <w:tab/>
        <w:br/>
        <w:tab/>
        <w:t xml:space="preserve">По тези съображения решението следва да бъде отменено, а искът с правно основание чл. 1 ЗОДОВ – отхвърлен, като неоснователен. При този изход от спора и на основание чл. 10 ЗОДОВ разноски не се дължат.</w:t>
        <w:tab/>
        <w:br/>
        <w:tab/>
        <w:t xml:space="preserve">По изложените съображения и на основание чл. 221, ал. 2, АПК, Върховният административен съд, трето отделениеРЕШИ: </w:t>
        <w:tab/>
        <w:br/>
        <w:tab/>
        <w:t xml:space="preserve">ОТМЕНЯ решение № 711 от 30.03.2018г., постановено по адм. д. № 3259/2017г. по описа на Административен съд Варна и вместо това ПОСТАНОВЯВА:</w:t>
        <w:tab/>
        <w:br/>
        <w:tab/>
        <w:t xml:space="preserve">ОТХВЪРЛЯ иска с правно основание чл. 1 ЗОДОВ, предявен от „Протект“ ООД гр. В. против Изпълнителна агенция "Главна инспекция по труда" за обезщетение за претърпени имуществени вреди в размер на 673, 66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