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№320/03.02.2026 по ч. търг. д. №44/2026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320</w:t>
        <w:tab/>
        <w:br/>
        <w:tab/>
        <w:t xml:space="preserve"/>
        <w:tab/>
        <w:br/>
        <w:tab/>
        <w:t xml:space="preserve"> [населено място], 03.02.2026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осми януари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т.д.№44/2026г.,за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на „Нимаг 2024“ЕООД срещу определение №1150/29.09.2025г. по в. гр. д. №531/25г. по описа на Благоевградски окръжен съд, с което е върната касационната му жалба срещу постановеното по делото въззивно решение №434/01.08.2025 г.</w:t>
        <w:tab/>
        <w:br/>
        <w:tab/>
        <w:t xml:space="preserve"/>
        <w:tab/>
        <w:br/>
        <w:tab/>
        <w:t xml:space="preserve">В частната жалба е наведено оплакване за неправилност на атакувания съдебен акт. Поддържат се доводи, че делото, по което е постановено въззивното решение е гражданско, а не търговско, както е приел въззивният съд, за да приложи нормата на чл. 280 ал. 3 т. 1 предл. 2 ГПК. Прави се искане за отмяна на определението и връщане на делото за администриране на подадената касационна жалба. </w:t>
        <w:tab/>
        <w:br/>
        <w:tab/>
        <w:t xml:space="preserve"/>
        <w:tab/>
        <w:br/>
        <w:tab/>
        <w:t xml:space="preserve">Върховен касационен съд в състав на Второ търговско отделение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
        <w:tab/>
        <w:br/>
        <w:tab/>
        <w:t xml:space="preserve"/>
        <w:tab/>
        <w:br/>
        <w:tab/>
        <w:t xml:space="preserve">Разгледана по същество, е неоснователна.</w:t>
        <w:tab/>
        <w:br/>
        <w:tab/>
        <w:t xml:space="preserve"/>
        <w:tab/>
        <w:br/>
        <w:tab/>
        <w:t xml:space="preserve">За да постанови обжалваното разпореждане съставът на окръжния съд е приел, че постановеното от него въззивно решение не подлежи на касационно обжалване съгласно чл. 280 ал. 3 т. 1 ГПК, тъй като е по търговски спор с цена на иска 16 641, 53 лв. С оглед това въззивният съд е върнал подадената от дружеството – частен жалбоподател касационна жалба, съобразно правомощието му по чл. 286 ал. 1 т. 3 ГПК. </w:t>
        <w:tab/>
        <w:br/>
        <w:tab/>
        <w:t xml:space="preserve"/>
        <w:tab/>
        <w:br/>
        <w:tab/>
        <w:t xml:space="preserve">Така постановеното определение е правилно. </w:t>
        <w:tab/>
        <w:br/>
        <w:tab/>
        <w:t xml:space="preserve"/>
        <w:tab/>
        <w:br/>
        <w:tab/>
        <w:t xml:space="preserve">Производството по делото е образувано по искова молба от ИА „Военни клубове и военно-почивно дело“ против „Нимаг 2024“ ЕООД, с която се претендира заплащане на сумите 15 644, 62 лв., представляваща неплатена наемна цена по два договора за наем на ресторант и част от тераса, находящи се във Военен клуб в [населено място] за периода м. 11.2021г. – м. 03.2022г. и обезщетение за забава в размер на 996, 91 лв. за периода 25.03.2022г.-31.03.2022г.</w:t>
        <w:tab/>
        <w:br/>
        <w:tab/>
        <w:t xml:space="preserve"/>
        <w:tab/>
        <w:br/>
        <w:tab/>
        <w:t xml:space="preserve">Разпоредбата на чл. 280 ал. 3 т. 1 пр. 2 ГПК установява минимален размер на цената на исковете по търговски дела - 20 000 лв., под който не може да бъде надлежно сезирана касационната инстанция. Съгласно мотивите към ТР №3/23.02.2022г. по тълк. д.№3/2019г. на ОСГТК на ВКС при съпоставяне на съдържанието на понятията „търговско дело“ и „търговски спор“ се установява, че те не се припокриват, като първото е с по-широк обхват, защото обхваща и споровете, разглеждани от районния съд по реда на общия исков процес. Търговски са делата, образувани по търговските спорове, изрично посочени в чл. 365 ГПК, делата, имащи за предмет спорове относно обезпечителни права, отнасящи се до търговска сделка, както и делата, при които е налице функционална обвързаност на предмета на правния спор с търговското качество на страните.</w:t>
        <w:tab/>
        <w:br/>
        <w:tab/>
        <w:t xml:space="preserve"/>
        <w:tab/>
        <w:br/>
        <w:tab/>
        <w:t xml:space="preserve">Делото, образувано пред Районен съд Гоце Делчев, е с търговски характер, тъй като предметът му е функционално обвързан с искане за присъждане на вземания на ищеца, произтичащи от договор за наем, страна по който е търговец, за който той представлява сделка, сключена с цел осъществяване на търговска дейност – предоставяне на ресторантьорски услуги. Поради това следва да се приеме за приложимо ограничението на чл. 280 ал. 3 т. 1 пр. 2 ГПК, което обуславя извод за недопустимост на депозираната пред въззивния съд касационна жалба. Същата правилно е била върната, с оглед правомощието на съда, предоставено му с разпоредбата на 286 ал. 1 т. 3 ГПК. </w:t>
        <w:tab/>
        <w:br/>
        <w:tab/>
        <w:t xml:space="preserve"/>
        <w:tab/>
        <w:br/>
        <w:tab/>
        <w:t xml:space="preserve">Така мотивиран, съставът на Върховен касационен съд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№1150/29.09.2025г. по в. гр. д. №531/25г. по описа на Благоевградски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