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№230/02.03.2016 по гр. д. №228/2016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230 </w:t>
        <w:tab/>
        <w:br/>
        <w:tab/>
        <w:t xml:space="preserve"> </w:t>
        <w:tab/>
        <w:br/>
        <w:tab/>
        <w:t xml:space="preserve">София, 02.03.2016 г.</w:t>
        <w:tab/>
        <w:br/>
        <w:tab/>
        <w:t xml:space="preserve"> </w:t>
        <w:tab/>
        <w:br/>
        <w:tab/>
        <w:t xml:space="preserve">Върховният касационен съд на Република България, Четвърто гражданско отделение, в закрито заседание на първи февруари две хиляди и шестнадесета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228/2016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Ж. – Й. В. К., приподписана от адв. В. Б., против въззивно решение № 7495/04.11.2015 г. по гр. д.№ 11012/2015 г. по описа на Софийски градски съд, с което е потвърдено изцяло решение № II-57-29/18.05.2015 г. по гр. д.№ 44660/2014 г. по описа на Софийски районен съд, с което са отхвърлени предявените от Ж. – Й. В. К. против [фирма] - С., обективно съединени искове с правно основание чл. 344, ал. 1, т. т.1-3 КТ.</w:t>
        <w:tab/>
        <w:br/>
        <w:tab/>
        <w:t xml:space="preserve"> </w:t>
        <w:tab/>
        <w:br/>
        <w:tab/>
        <w:t xml:space="preserve">В касационната жалба се релевират доводи за неправилност и необоснованост на обжалваното решение – основания за касационно обжалване по чл. 281, ал. 1, т. 3 ГПК.</w:t>
        <w:tab/>
        <w:br/>
        <w:tab/>
        <w:t xml:space="preserve"> </w:t>
        <w:tab/>
        <w:br/>
        <w:tab/>
        <w:t xml:space="preserve">В изложението по чл. 284, ал. 3, т. 1 ГПК се навеждат доводи за наличието на основания по чл. 280, ал. 1 ГПК. Сочи се, че произнасяйки се по въпросите за доказване в процеса на твърдяното от работодателя дисциплинарно нарушение съдът е изградил основните решаващи мотиви за фактическата обстановка на базата на видео-запис в DVD, спрямо което не е извършен оглед от самия съд. Твърди се, че този подход влиза в противоречие с практиката на ВКС по смисъла на чл. 280, ал. 1, т. 1 ГПК. Навежда се довод, че сам по себе си видеозаписът не е доказателствено средство, т. е. той подлежи на непосредствено възприемане от съда след приемането на видеоносителя по делото като веществено доказателство и чрез специфичния способ за възприемането му оглед. В изложението се сочи също така, че произнасяйки се по въпроса кои факти приема за установени и квалифицирайки ги като дисциплинарно нарушение съдът оценява като достоверни недопустими свидетелски показания. По-нататък в изложението е налице позоваване на изложеното в касационната жалба относно оценката на мотивите на съда по отношение преценката на показанията на свидетелката З. Д.. Сочи се също така, че споровете между кредитори и длъжници по банкови кредити и допустимите по отношение на тях доказателствени средства не е изяснен обаче в трудовите спорове, когато се преценява поведението на служител на банката с оглед евентуалната му дисциплинарна отговорност, поради което този въпрос е от значение за точното прилагане на закона и за развитие на правото по смисъла на чл. 280, ал. 1, т. 3 ГПК. </w:t>
        <w:tab/>
        <w:br/>
        <w:tab/>
        <w:t xml:space="preserve"> </w:t>
        <w:tab/>
        <w:br/>
        <w:tab/>
        <w:t xml:space="preserve">Ответната страна - [фирма] - С., посредством пълномощника си - юриск.Т.М., е депозирала писмен отговор по смисъла на чл. 287 ГПК, в който оспорва допустимостта и основателността на касационната жалба по подробно развити съображения. Претендира разноски за касационната инстанция.</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w:t>
        <w:tab/>
        <w:br/>
        <w:tab/>
        <w:t xml:space="preserve"> </w:t>
        <w:tab/>
        <w:br/>
        <w:tab/>
        <w:t xml:space="preserve">Въззивната инстанция е приела, че жалбата е неоснователна, тъй като служителката е нарушила задълженията си по длъжностната характеристика, а именно чл. чл. 38 и 39 от Правилата за касовата дейност на банката на 16.04.2014 г. при обслужване на клиентка, като не е извършена дължимата проверка на представения й платежен документ – вносна бележка, както и съответствието между отразената в него сума и предадената такава от клиента за внасяне по сметка. Прието е също така, че не е извършено и дължимото устно съгласуване с клиента за извършваната операция. Съдът е стигнал и до извод, че се установяват останалите описани в заповедта за уволнение нарушения от страна на ищцата, изразяващи се в извършена поправка върху записа на гърба на обработения платежен документ при обслужването на клиента, за което е налице и признание от страна на служителката.Въз основа на установеното съдът е стигнал до решаващ извод за неизпълнение на основни задължения от страна на служителката по възложената й от работодателя трудова функция по приемане на парични ценности и обработка на платежните документи за внесени в касата суми, която се явява основна за заеманата длъжност „касиер“.</w:t>
        <w:tab/>
        <w:br/>
        <w:tab/>
        <w:t xml:space="preserve"> </w:t>
        <w:tab/>
        <w:br/>
        <w:tab/>
        <w:t xml:space="preserve">Поставените първи два въпроса са фактически, тъй като визират конкретни изводи на съда. Така поставени въпросите са касационно оплакване по чл. 281 ГПК и са относими към преценката за обоснованост и правилност на решението, която е извън обхвата на производството по чл. 288 ГПК. Проверката на правилността на решението, в това число правилно ли са анализирани доказателствата и съответни ли са на този анализ фактическите и правни изводи на съда се извършва във втората фаза на касационното производство, поради което въпросите не отговарят на приетото с т. 1 от ТР №1/19.02.2010 г. по т. д.№1/2009 г. на ОСГТК на ВКС.</w:t>
        <w:tab/>
        <w:br/>
        <w:tab/>
        <w:t xml:space="preserve"> </w:t>
        <w:tab/>
        <w:br/>
        <w:tab/>
        <w:t xml:space="preserve">Третият от поставените въпроси е бланкетен. Не е посочено конкретно във връзка с кои изводи на въззивната инстанция се поставя.Освен това не е налице и релевираното основание за допускане на касационно обжалване по чл. 280 ал. 1 т. 3 ГПК, защото касаторът не е обосновал самото основание, т. е. не е посочил какво е значението на “поставения” правен въпрос за точното прилагане на закона и за развитието на правото. Следва да се има предвид, че точното прилагане на закона, по смисъла на цитираната разпоредба,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на каквато липсва позоваване.Развитие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w:t>
        <w:tab/>
        <w:br/>
        <w:tab/>
        <w:t xml:space="preserve"> </w:t>
        <w:tab/>
        <w:br/>
        <w:tab/>
        <w:t xml:space="preserve"> С оглед изхода от спора касаторът следва да заплати на ответника по касация юрисконсултско възнаграждение в размер на 300 лева за настоящото производство.</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 ОПРЕДЕЛИ: </w:t>
        <w:tab/>
        <w:br/>
        <w:tab/>
        <w:t xml:space="preserve"> </w:t>
        <w:tab/>
        <w:br/>
        <w:tab/>
        <w:t xml:space="preserve">НЕ ДОПУСКА касационно обжалване на въззивно решение № 7495/04.11.2015 г. по гр. д.№ 11012/2015 г. по описа на Софийски градски съд, II – В въззивен състав.</w:t>
        <w:tab/>
        <w:br/>
        <w:tab/>
        <w:t xml:space="preserve"> </w:t>
        <w:tab/>
        <w:br/>
        <w:tab/>
        <w:t xml:space="preserve">ОСЪЖДА Ж. – Й. В. К., ЕГН [ЕГН], [населено място],[жк], [улица], ап. 2 да заплати на [фирма] – [населено място], със седалище и адрес на управление - [улица], юрисконсултско възнаграждение в размер на 300/триста/ лева.</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