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№5781/16.05.2016 по адм. д. №6574/2015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Я. И. М. – гражданин на И., срещу Решение № 2448 от 08.04.2015 г., постановено по адм. дело № 12427/2014 г. по описа на Административния съд С.-град.</w:t>
        <w:tab/>
        <w:br/>
        <w:tab/>
        <w:t xml:space="preserve">Касаторът релевира доводи за неправилност на обжалваното съдебно решение поради постановяването му в противоречие с материалния закон – касационно основание по чл. 209, т. 3 от АПК. Счита, че първоинстанционния съд не е обсъдил всички правнорелевантни факти и обстоятелства и иска отмяна на съдебното решение.</w:t>
        <w:tab/>
        <w:br/>
        <w:tab/>
        <w:t xml:space="preserve">Ответникът – зам.-председателят на Държавната агенция за бежанците при МС (ДАБ) не изразява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процесуално допустима, като подадена в законоустановеният срок, от надлежна страна, за която решението е неблагоприятно. Разгледана по същество същата е неоснователна.</w:t>
        <w:tab/>
        <w:br/>
        <w:tab/>
        <w:t xml:space="preserve">С обжалваното решение Административен съд София-град, е отхвърлил като неоснователна жалбата на Я. И. М. срещу Решение № 8470 от 24.11.2014 г. на зам. председателя на ДАБ, с което на основание чл. 75, ал. 1, т. 2 във вр. с чл. 8 и чл. 75, ал. 1, т. 4 във вр. с чл. 9 от Закон за убежищата и бежанците (ЗУБ) й е отказано предоставяне на статут на бежанец и хуманитарен статут. Съдът е приел, че обжалваният административен акт e издаден от компетентен орган, в установената от закона писмена форма, при спазване на процесуалните правила и при правилно тълкуване и прилагане на материалния закон. Решението е правилно.</w:t>
        <w:tab/>
        <w:br/>
        <w:tab/>
        <w:t xml:space="preserve">Първоинстанционният съд е формирал обосновани изводи, които се споделят напълно от настоящия съдебен състав.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w:t>
        <w:tab/>
        <w:br/>
        <w:tab/>
        <w:t xml:space="preserve">При проведените интервюта с чужденецът в ДАБ, същият нееднократно е посочил, че не е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w:t>
        <w:tab/>
        <w:br/>
        <w:tab/>
        <w:t xml:space="preserve">В хода на съдебното производство е установено, че чужденецът е изложил единствено общи твърдения, че не желае да живее и да воюва заедно с членовете на И. държава. Самият той не е получавал заплахи. Като основни причини за нежеланието си да се завърне в И. оспорващият сочи липсата на работа и съществуващата мизерия. Във връзка с това, правилен е изводът на първоинстанционния съд, че в случая се касае за поведение свързано в търсене на икономически по-добър живот в Европейския съюз, а не за лице, което обосновава страх от преследване в родината си. Икономическото и финансово положение на страната по произход, както и нежеланието на чужденеца да воюва заедно с И. не са основание за предоставяне на статут на бежанец. Поради това не може да се приеме, че е налице някоя от визираните в ал. 1 на чл. 8 от ЗУБ хипотези. В този смисъл е основателен изводът на съда, че не са налице предпоставките на чл. 8, ал. 1 от ЗУБ за предоставяне на бежански статут на чужденеца.</w:t>
        <w:tab/>
        <w:br/>
        <w:tab/>
        <w:t xml:space="preserve">Правилен е също изводът на първоинстанционният съд, че не са налице предпоставките на закона и по чл. 9 от ЗУБ за предоставяне на хуманитарен статут. Установената фактическа обстановка не дава основания да се приеме, че жалбоподателя, е бил принуден да отпътува от И. поради реална опасност от тежки посегателства, тъй като напускането на страната се дължи изцяло на икономически причини. В тази насока съдът е направил обстоен анализ на хипотезата на чл. 9, ал. 1, т. 3 от ЗУБ, в която основание за предоставяне на хуманитарен статут е налице и когато чужденецът е принуден да напусне или да остане извън държавата си по произход, тъй като в тази държава е изложен на реална опасност от тежки и лични заплахи срещу живота или личността му като гражданско лице поради насилие в случай на вътрешен или международен въоръжен конфликт.</w:t>
        <w:tab/>
        <w:br/>
        <w:tab/>
        <w:t xml:space="preserve">Настоящата инстанция споделя изцяло извода на първоинстанционния съд, че жалбоподателя не отговаря на изискванията за предоставяне на хуманитарен статут. Не може да се приеме, че е лице, което може да търси субсидиарна закрила съгласно чл. 15, буква „в” от Директива 2004/83/Е0, тъй като не са налице сериозни и потвърдени основания да се смята, че ако се върне в страната си по произход, съществува реална опасност от тежки посегателства спрямо него, така както са определени в чл. 9, ал. 1 от ЗУБ и чл. 15 от Директивата. От представената по делото справка № 01-10290 от 25.08.2015 г. на дирекция „Международна дейност“ към ДАБ, относно ситуацията в южен И., и по-конкретно за възможността за вътрешно разселване там и в автономната област И. К., се установява, че обстановката по сигурността в тези области е стабилна.</w:t>
        <w:tab/>
        <w:br/>
        <w:tab/>
        <w:t xml:space="preserve">В настоящият случай оспорващият не е представил доказателства, а и не твърди, че е бил лично засегнат с оглед специфични за него лични обстоятелства и предвид обстановката в И.. Същевременно, както правилно е посочено в адиминстративното решение, оспорващият има възможност да живее при родителите си в И. К., където обстановката е значително по-спокойна и спрямо него не би била налице заплаха от безогледно насилие. Сложната ситуация в И. сама по себе си не представлява основание за предоставяне на хуманитарен статут, ако не се съпътства от обстоятелствата по чл. 9 от ЗУБ, при наличието на които се предоставя хуманитарна закрила.</w:t>
        <w:tab/>
        <w:br/>
        <w:tab/>
        <w:t xml:space="preserve">Следва да бъде отбелязано и това, че лицето не твърди, че принадлежи към някоя социална или религиозна група, която е обект на преследване от радикални групировки или от силите за сигурност, нито е арестуван и измъчван, като не е имал проблеми с властите. Наред с преценката на държавата по произход се преценяват и фактите, свързани с личното положение на касатора. Я. И. М. не е получавал лични заплахи срещу живота и личността си, като твърденията му за липса на работа и съществуващата мизерия, както и нежеланието му да воюва са извън приложното поле на ЗУБ.</w:t>
        <w:tab/>
        <w:br/>
        <w:tab/>
        <w:t xml:space="preserve">Първоинстанционният съд правилно е приел, че изложените от кандидата причини за нежеланието си да се върне в страната по произход, не са обусловени от страх от преследване, по смисъла на чл. 8, ал. 1 и чл. 9 от ЗУБ, съответно решението на зам.-председателя на ДАБ, за законосъобразно, при което не е допуснал твърдените от касатора нарушения.</w:t>
        <w:tab/>
        <w:br/>
        <w:tab/>
        <w:t xml:space="preserve">По изложените съображения решението на Административния съд С.-град, като правилно следва да бъде оставено в сила.</w:t>
        <w:tab/>
        <w:br/>
        <w:tab/>
        <w:t xml:space="preserve">Водим от горното и на основание чл. 221, ал. 2, предл. първо от АПК, Върховният административен съд – трето отделение, РЕШИ:</w:t>
        <w:tab/>
        <w:br/>
        <w:tab/>
        <w:t xml:space="preserve">ОСТАВЯ В СИЛА Решение № 2448 от 08.04.2015 г., постановено по адм. дело № 12427/2014 г. по описа на Административния съд С.-град Решение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