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№5079/06.04.2012 по адм. д. №8304/2011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ДОПК и чл. 208 и сл.АПК</w:t>
        <w:tab/>
        <w:br/>
        <w:tab/>
        <w:t xml:space="preserve">К. Д. на ТД на НАП-Варна моли да бъде отменено решение №1197/18.05.2011 г. по адм. дело №1109/2011 г. на Административен съд - Варна, с което е отменена заповед №11-1465/18.02.2011г. на заместник директора на ТД на НАП-Варна за налагане на принудителна административна мярка запечатване на търговски обект снек-бар „Р. Р.” на "Д”ЕООД на основание чл. 186 ал. 1 т. 1 б.”а” и чл. 187 ЗДДС за срок от 15 дни Касаторът поддържа, че са допуснати касационни основания необоснованост, нарушения на материалния и процесуалния закон. Подробни съображения излага в касационната жалба.</w:t>
        <w:tab/>
        <w:br/>
        <w:tab/>
        <w:t xml:space="preserve">Ответникът по касационна жалба „Джуниър 4" ЕООД по съображения в писмени бележки моли решението като правилно да бъде оставено в сила и да му бъдат присъдени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допустима, подадена в срок, разгледана по същество е неоснователна.</w:t>
        <w:tab/>
        <w:br/>
        <w:tab/>
        <w:t xml:space="preserve">За да постанови обжалваното решение, АС е приел, че не е доказано извършване на нарушение по чл. 25 от Наредба №Н-18 от 13.12.2006г. за регистриране и отчитане на продажби в търговските обекти чрез фискални устройства, тъй като не е установено плащане на сумата 1, 30лв по закрита сметка от 19:01:03ч., за която не е издаден фискален бон по изискванията на наредбата. Според съда съществуването на закрита сметка, неотразена в контролната лента на касовия апарат не е основание за издаване на касов бон, а следва да е доказано и плащане на сумата по закритата сметка, което би съставлявало основание за издаване на фискален бон. Съдът е приел, че закритата сметка е съставена за отчитане на консумацията на персонала с 50% намаление, за които обстоятелства са представени заповед на управителя и обяснения на сервитьор. Относно определения срок на мярката съдът е приел, че не са изложени мотиви как е определен срокът в този размер и е отменил заповедта.</w:t>
        <w:tab/>
        <w:br/>
        <w:tab/>
        <w:t xml:space="preserve">Обоснован е изводът на съда, че в преписката не са представени доказателства, установяващи описаното в заповедта нарушение. Не е представен нито фискалния бон за сумата 1, 30лв без реквизити по чл. 26 от наредбата, нито закрита сметка от компютър за същата сума с посочени артикули, стойност и бройки на продадените стоки. В заповедта е описана фактическа обстановка на нарушението подкрепена с констатациите в протокол за извършена проверка №0030135/23.08.2010г. Като доказателство към протокола е приложен разпечатки, като тази, касаеща фискален бон за 1, 30лв не е приложена в преписката, нито фискалния бон. Правилно съдът е приел, че липсата на мотиви относно срока, за който се прилага принудителната административна мярка, съставлява нарушение на изискването на чл. 59, ал. 2, т. 4 от АПК и лишава съда от възможност да установи дали актът е в съответствие с целта на закона - чл. 146, т. 5 от АПК. След като законодателят е предвидил срок до един месец за налагане на тази мярка, то административният орган е бил длъжен да посочи кои фактически и правни обстоятелства налагат определяне на мярката в посочения 15-дневен срок. Правилно съдът е приел, че изложените в заповедта съображения за превъзпитание на нарушителя и защита на обществени интереси касаят основни принципи на налагането на принудителните административни мерки, но не представляват изложение на съображения за определяне на конкретния срок, поради конкретната обективна и субективна страна на административното нарушение. Мярката се налага с мотивирана заповед на органа по приходите и липсата на мотиви правилно е приета от съда като съществено процесуално нарушение, което води до отмяна на акта като незаконосъобразен.</w:t>
        <w:tab/>
        <w:br/>
        <w:tab/>
        <w:t xml:space="preserve">Решението като правилно следва да бъде оставено в сила. По изложените съображения и на основание чл. 221, ал. 2 АПК, Върховният административен съд, І отделение, РЕШИ: ОСТАВЯ В СИЛА</w:t>
        <w:tab/>
        <w:br/>
        <w:tab/>
        <w:t xml:space="preserve">решение №1197/18.05.2011 г. по адм. дело №1109/2011 г. на Административен съд – Варна. Решението не подлежи на обжалване. Вярно с оригинала, ПРЕДСЕДАТЕЛ: /п/ В. К. секретар: ЧЛЕНОВЕ: /п/ М. Д./п/ Е. М.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