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№5163/08.05.2008 по адм. д. №831/2008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във връзка с чл. 132, ал. 2, т. 5 АПК.</w:t>
        <w:tab/>
        <w:br/>
        <w:tab/>
        <w:t xml:space="preserve">Образувано е по касационна жалба на И. С. И., като управител и законен представител на „Комунални услуги” ЕООД, гр. С., срещу решение № 59 от 9.10.2007 г., постановено по адм. д. № 137 по описа за 2007 г. на Административен съд - гр. С.. С обжалваното решение е обявено за нищожно решение № 1404 на Общинския съвет – Сливен, прието с протокол № 50 на заседанието му на 26.04.2007 г. Със същото решение Общинският съвет – Сливен е осъден да заплати на областния управител направените по делото разноски.</w:t>
        <w:tab/>
        <w:br/>
        <w:tab/>
        <w:t xml:space="preserve">В касационната жалба се прави оплакване за неправилност на решението, без да се сочи касационно нарушение, съставляващо основание за отмяна, но от изложеното в обстоятелствената част на жалбата може да се направи извод, че евентуално се твърди нарушение на материалния закон – касационно основание за отмяна по чл. 209, т. 3 АПК.</w:t>
        <w:tab/>
        <w:br/>
        <w:tab/>
        <w:t xml:space="preserve">Ответните страни не са взели становище по касационната жалба.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жалбата. Счита, че при спазването на чл. 188 ГПК съдът е събрал и обсъдил всички релевантни за спора доказателства. Направените му изводи са в съответствие с отменения Закон за обществените поръчки и правилно е прогласена нищожността на решението на общинския съвет. Взема становище и по твърдението, че договорът не е бил действащ, като счита, че то е невярно.</w:t>
        <w:tab/>
        <w:br/>
        <w:tab/>
        <w:t xml:space="preserve">Настоящият състав на Върховният административен съд, четвърто отделение намира, подадената от заинтересована, надлежна страна жалба и в срок, за процесуално допустима.</w:t>
        <w:tab/>
        <w:br/>
        <w:tab/>
        <w:t xml:space="preserve">Разгледана по същество тя е неоснователна, по следните съображения:</w:t>
        <w:tab/>
        <w:br/>
        <w:tab/>
        <w:t xml:space="preserve">Административният съд-гр. С. е бил сезиран със заповед № РД 11-16-27 от 4.06.2007 г. на областния управител на област с административен център –Сливен. С нея областният управител е оспорил законосъобразността на решение № 1404 на Общинския съвет – Сливен, взето на заседанието му на 26.04.2007 г. С това решение общинският съвет е възложил на кмета на община С. да сключи допълнително споразумение за продължаване на договора за обществена поръчка от 1.05.2004 г. между община С. и „Комунални услуги” ЕООД, гр. С. с предмет: „Събиране, извозване и депониране на ТБО от територията на гр. С., определена от регулационните граници и обособените промишлени зони, прилежащите квартали: „Дебелата курия”, „Речица”, с. С. и к. м. „Карандила”, и „Сливенски минерални бани”; почистване на улиците и обществените места в гр. С. и технологично почистване и поддържане на депото за ТБО с. С.”, до провеждането на процедура със сходен предмет по реда на ЗОП, според посочените клаузи от сключения вече договор.</w:t>
        <w:tab/>
        <w:br/>
        <w:tab/>
        <w:t xml:space="preserve">Решението на общинския съвет е взета на основание чл. 21, ал. 1, т. 23 ЗМСМА, а с издаването на заповедта, областният управител е упражнил правомощието си по чл. 45, ал. 8 във връзка с чл. 32, ал. 2 ЗА.</w:t>
        <w:tab/>
        <w:br/>
        <w:tab/>
        <w:t xml:space="preserve">От писмените доказателства съдът е установил, че на 1.04.2004 г. между „Комунални услуги” ЕООД и община С. е сключен договора, с посочения предмет, който е бил със срок от три години, като срокът му на действие изтича на 1.05.2007 г.</w:t>
        <w:tab/>
        <w:br/>
        <w:tab/>
        <w:t xml:space="preserve">Установено е освен това, че на 27.04.2007 г. кметът на община С. е сключил срочен договор с „Чистота-София” АД, гр. С. и гражданско дружество „Еко Еи Техноложи”, гр. С. за сметосъбиране и сметоизвозване на твърди битови отпадъци, до провеждането на процедура за възлагане на обществена поръчка с такъв предмет.</w:t>
        <w:tab/>
        <w:br/>
        <w:tab/>
        <w:t xml:space="preserve">На последно място е установено, че кметът на община С., действащ в качеството си на възложител, с решение № РД-15-219 от 28.02.2007 г. е открил процедура за обществена поръчка, с което е одобрил обявлението и документацията към нея, но с последващо решение е прекратил процедурата.</w:t>
        <w:tab/>
        <w:br/>
        <w:tab/>
        <w:t xml:space="preserve">При така установените релевантни за спора факти, съдът е извел правни изводи, след съпоставянето им с нормите на отменения ЗОП, който е приложимото материално право, и който е специален спрямо ЗМСМА, че общинският съвет не притежава компетентност по материалното право да вземе решение, каквото е взел, с което е възложил на кмета на общината - сключването на договор, с който се продължава действието на предходния от 1.04.2004 г. Този извод е аргументиран с анализ на чл. 2 ЗОП отм. , включително и със съпоставянето на възможността за изменението на сключен договор за възлагане на обществена поръчка с взетото решение от общинския съвет. Направеният извод, че специалният закон сочи за субект на обществена поръчка единствено кмета на общината, но не и общинският съвет е правилен и законосъобразен. Следващият извод за нищожност на взетото решение от общинският съвет е също законосъобразен, поради което решението е правилно и законосъобразно.</w:t>
        <w:tab/>
        <w:br/>
        <w:tab/>
        <w:t xml:space="preserve">Съдът е направил неправилно съпоставяне на възможността за изменението на сключен договор за обществена поръчка с текста на чл. 43 от новия Закон за обществените поръчки. Този му извод в никакъв случай не се отразява на правилността на съдебния акт, като краен резултат.</w:t>
        <w:tab/>
        <w:br/>
        <w:tab/>
        <w:t xml:space="preserve">След като договорът за обществена поръчка е сключен при действието на отменения ЗОП ( обн. в ДВ бр. 56 от 1999 г. и отменен, обн. в ДВ, бр. 28 от 2004 г.), то правоотношенията по неговото изменение би следвало да намерят своето материално правно основание по закона, при действието на който е сключен договорът. Това е нормата на чл. 19 ЗОП отм. . Хипотезата в текста дава възможност за изменение на сключен договор само при възникване на обстоятелства, които страните при сключването му не са могли да предвидят и в резултат на които договорът засяга законните интереси на някоя от страните. Двете изисквания са кумулативни. Настъпването на първата предпоставка трябва да е в причинна връзка с втората. В конкретния случай и това изискване не е налице, защото абсурдно е да се твърди, че изтичането на срока на договора, който безспорно е срочен, е обстоятелство, непредвидимо и от двете страни. Безпредметно е обсъждането на втората кумулативно дадена предпоставка, след като и първата не е налице.</w:t>
        <w:tab/>
        <w:br/>
        <w:tab/>
        <w:t xml:space="preserve">Въпросът за възможността за изменението на сключения договор не влияе върху правилността на съдебния акт. Административният съд я е разгледал в стремежа си да бъде изчерпателен и коректен изцяло.</w:t>
        <w:tab/>
        <w:br/>
        <w:tab/>
        <w:t xml:space="preserve">Евентуално наведеният довод в касационната жалба за допуснато нарушение на материалния закон е изцяло неоснователен.</w:t>
        <w:tab/>
        <w:br/>
        <w:tab/>
        <w:t xml:space="preserve">Както правилно е възприел и административният съд, общинският съвет няма материално правната компетентност да взема решение свързано с материята по обществените поръчки. Той не попада сред субектите по този специален закон, поради което не може въз основа на обща норма, каквато е тази в чл. 21, ал. 1, т. 23 ЗМСМА да вземе подобно решение. Решение взето извън правомощията на органа по местно самоуправление винаги страда от най-тежкия порок нищожност, до какъвто законосъобразен извод е стигнал и съставът на административният съд.</w:t>
        <w:tab/>
        <w:br/>
        <w:tab/>
        <w:t xml:space="preserve">Направените твърдения в касационната жалба относно това кога изтича срока на сключения на 1.04.2004 г. договор са ирелевантни към законосъобразността на взетото решение от общинския съвет. То е предмет на съдебноадминистративния спор, а всички относими към него факти и обстоятелства са подробно обсъдени. Не следва да се обсъждат и наведените доводи за целесъобразност на решението на общинския съвет. Те биха имали значение единствено и само ако органът би имал материалната компетентност да вземе такова решение.</w:t>
        <w:tab/>
        <w:br/>
        <w:tab/>
        <w:t xml:space="preserve">По изложените съображения решението като правилно и законосъобразно ще следва да бъде оставено в сила.</w:t>
        <w:tab/>
        <w:br/>
        <w:tab/>
        <w:t xml:space="preserve">Водим от горното и на основание чл. 221, ал. 2, предложение първо АПК настоящият състав на Върховният административен съд, четвърто отделение РЕШИ:</w:t>
        <w:tab/>
        <w:br/>
        <w:tab/>
        <w:t xml:space="preserve">ОСТАВЯ в сила решение № 59 от 9.10.2007 г., постановено по адм. д. № 137 по описа за 2007 г. на Административен съд - гр. С.. РЕШЕНИЕТО е окончателно. Вярно с оригинала, ПРЕДСЕДАТЕЛ: /п/ Н. Д. секретар:</w:t>
        <w:tab/>
        <w:br/>
        <w:tab/>
        <w:t xml:space="preserve">ЧЛЕНОВЕ:</w:t>
        <w:tab/>
        <w:br/>
        <w:tab/>
        <w:t xml:space="preserve">/п/ А. К./п/ Г. К.</w:t>
        <w:tab/>
        <w:br/>
        <w:tab/>
        <w:t xml:space="preserve">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