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№420/16.02.2016 по гр. д. №1633/2015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съществуване на вземането * Иск за установяване на вземането * обезщетение за неизпълнение * договорна отговорност * договор за изработка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420</w:t>
        <w:tab/>
        <w:br/>
        <w:tab/>
        <w:t xml:space="preserve"> </w:t>
        <w:tab/>
        <w:br/>
        <w:tab/>
        <w:t xml:space="preserve">гр.София, 16.02.2016г.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пети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БОЯН ЦОНЕВ при секретаря Стефка Тодорова, като изслуша докладвано от съдията Албена Бонева гр. дело № 1633/2015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касационна жалба, подадена от М. П. Б., чрез адв. В. П., срещу въззивно решение от 19.12.2014 г., постановено по гр. д. № 17008/2014 г. на СГС.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715/04.06.2015 г. по въпросите за мотивите на въззивното решение, вкл. при препращане към мотивите на първостепенния съд по чл. 272 ГПК и за задължението на съда да тълкува волята на страните по договора по правилата на чл. 20 ЗЗД.</w:t>
        <w:tab/>
        <w:br/>
        <w:tab/>
        <w:t xml:space="preserve"> </w:t>
        <w:tab/>
        <w:br/>
        <w:tab/>
        <w:t xml:space="preserve">Съставът на Върховния касационен съд дава следното разрешение:</w:t>
        <w:tab/>
        <w:br/>
        <w:tab/>
        <w:t xml:space="preserve"> </w:t>
        <w:tab/>
        <w:br/>
        <w:tab/>
        <w:t xml:space="preserve">Относно мотивите на въззивното решение и приложението на чл. 272 ГПК: мотивите на съдебното решение, както е разяснено в Постановление № 7 от 30.12.1959 г. на Пленума на ВС РБ, съдържат кратък отговор на важните и съществени въпроси, поставени за решаване на делото; необходимите фактически и правни съображения, изложени кратко и пълно. Съдът трябва конкретно, точно и ясно да каже какво приема за установено относно фактическите положения, да посочи върху кои доказателства основава приетата за установена фактическа обстановка. А когато по делото са събрани разноречиви доказателства, мотивирано да каже защо и на кои вярва, на кои не, кои възприема и кои не. Въззивната инстанция не е контролноотменителна, а втора по ред по съществото на материалния спор. Поради това, и в съдебния си акт, тя не изследва първоинстанционното решение, което означава, че оплакванията във въззивната жалба, коментира доколкото те са свързани с материалноправния спор. Както е изяснено в Решение № 643/12.10.2010 по гр. д. № 1246/2009 на ІV ГО, Решение № 237/2010 г. по гр. д. № 826/2009 г. на ІV ГО и Решение № 60/05.06.2013 г. по гр. д. № 546/2012 г. на ІV ГО ВКС, решение № 209/10.08.2013 г. по гр. д № 2796/13 на IV г. о. на ВКС, решение № 120/04.04.2013 г. на ВКС по гр. д. № 964/2012 г. на IV г. о. на ВКС, решение № 166/15.097.2013 г. по гр. д. № 1285/2012 г. на III г. о. на ВКС при постановяването на своя съдебен акт, въззивният съд дължи изследване на възраженията и доводите на страните, доколкото това има отношение към предмета на спора, съответно към предмета на въззивното обжалване, като трябва да изложи съображения по всички важни и съществени положения. Въззивната инстанция трябва да изследва всички допустими и относимите към предмета на спора доказателства, събрания пред нея и пред първата инстанция, да направи собствени заключения, които обосновава и подкрепя от анализа на целия доказателствен материал по делото и по вътрешно убеждение, за да стигне до свое собствено решение, което намира отражение и в мотивите на съдебния акт. Когато въззивният съд възприема осъществяването или не на определи фактически положения, следва да ги посочи в своето решение, като може да препрати към обосновката на първоинстанционния съд, т. е. да не анализира сам относимите към даден факт доказателства, но в същото време не може да излага различни логически и правни съображения. В този случай, втората инстанция не действа като контролноотменителна (дали едно разрешение на първостепенния съд е правилно или не, обосновани ли са заключенията му), а се ползва от обосновката в първоинстанционното решение и така осъществява своята решаваща дейност. </w:t>
        <w:tab/>
        <w:br/>
        <w:tab/>
        <w:t xml:space="preserve"> </w:t>
        <w:tab/>
        <w:br/>
        <w:tab/>
        <w:t xml:space="preserve">По въпроса задължен ли е съдът да тълкува волята на страните по договор по чл. 20 ЗЗД: Съдът, който следва да се произнесе за съществуването, съответно правата и задълженията на страни по договор, трябва да установи вида на същия. Той се определя от нейното съдържание -действителната обща воля на страните, а не от това, как е наименована от тях. При неяснота на клаузите, съдът е длъжен да извърши тълкуване на волята на страните по критериите на чл. 20 ЗЗД - отделните уговорки трябва да се ценят във връзка едни с други и всяка една да се схваща в смисъла, който произтича от целия договор, с оглед целта на договора, обичаите и практиката и добросъвестността. Няма пречка страните, доколкото не нарушават императивни правни норми, да уговорят насрещни престации според желанието и интереса си. Ако клаузите са валидни, правата и задълженията на съконтрахентите се уреждат според уговореното. По общо правило, дори някоя от клаузите да е нищожна, това не влече нищожност на цялата сделка.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Касаторът М. П. Б. твърди неправилност на атакувания съдебен акт поради противоречие с материалния закон и необоснованост. Иска отмяна на въззивното решение и уважаване на иска, с присъждане на съдебноделоводните разноски.</w:t>
        <w:tab/>
        <w:br/>
        <w:tab/>
        <w:t xml:space="preserve"> </w:t>
        <w:tab/>
        <w:br/>
        <w:tab/>
        <w:t xml:space="preserve">Ответникът по касация Н. П. А. е изразил становище за неоснователност на жалбата и моли за присъждане на съдебноделоводните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М. П. Б. е предявил иск за установяване на вземане от Н. П. А. за сума в размер на 24 546.12 лв - обезщетение за неизпълнение на договор от 07.12.2012 г. в размер на дължимо възнаграждение за извършена проектантска работа. Кредиторът се е снабдил със заповед за изпълнение, срещу която длъжникът е подал възражение. Искът е предявен по реда на чл. 422 ГПК.</w:t>
        <w:tab/>
        <w:br/>
        <w:tab/>
        <w:t xml:space="preserve"> </w:t>
        <w:tab/>
        <w:br/>
        <w:tab/>
        <w:t xml:space="preserve">Софийският градски съд, като потвърдил решението на първостепенния Софийски районен съд, отхвърлил иска.</w:t>
        <w:tab/>
        <w:br/>
        <w:tab/>
        <w:t xml:space="preserve"> </w:t>
        <w:tab/>
        <w:br/>
        <w:tab/>
        <w:t xml:space="preserve">Въззивният съд, в своето решение, посочил какво твърдят страните, както и, че СРС е отхвърлил иска, тъй като приел, че представеният договор от 8.12.2007 г. не представлява договор за изработка, по силата на който за ищеца да е възникнало задължение да изработи идеен архитектурен проект. Претенцията за вреди, произтичащи от договорно неизпълнение, била недължима.</w:t>
        <w:tab/>
        <w:br/>
        <w:tab/>
        <w:t xml:space="preserve"> </w:t>
        <w:tab/>
        <w:br/>
        <w:tab/>
        <w:t xml:space="preserve">След това, въззивният съд направил извод за неоснователност на иска „като изцяло споделя изводите на СРС, които на основание чл. 272 ГПК следва да се считат мотиви и на настоящия съдебен акт”. Допълнил е и следното: Договорът от 8.12.2007 г. в нито една негова част няма изискуемото се съдържание на валиден договор за изработка, по силата на който да е възникнало за М. Б. задължение да изработи идеен архитектурен проект, както и насрещни задължения за Н. А.. Ето защо, Б. няма законово основание, като последица от развалянето на този договор, да претендира заплащане на обезщетение, вместо изпълнение, изразяващо се в стойността на изготвения архитектурен проект и предпроектните проучвания за него.</w:t>
        <w:tab/>
        <w:br/>
        <w:tab/>
        <w:t xml:space="preserve"> </w:t>
        <w:tab/>
        <w:br/>
        <w:tab/>
        <w:t xml:space="preserve">В противоречие с дадените по-горе отговори, въззивният съд не е обсъдил всички доводи и възражения на страните в мотивите си; не е посочил кои фактически и правни заключения на първата инстанция възприема, като препраща към изложените от нея съображения. Съдът не е изследвал отделните уговорките по договора с оглед тълкуването им по правилата на чл. 20 ЗЗД.</w:t>
        <w:tab/>
        <w:br/>
        <w:tab/>
        <w:t xml:space="preserve"> </w:t>
        <w:tab/>
        <w:br/>
        <w:tab/>
        <w:t xml:space="preserve">В заключение, въззивното решение е неправилно и съставът на Върховния касационен съд следва да го касира.</w:t>
        <w:tab/>
        <w:br/>
        <w:tab/>
        <w:t xml:space="preserve"> </w:t>
        <w:tab/>
        <w:br/>
        <w:tab/>
        <w:t xml:space="preserve">Искът е с правно осн. чл. 88, ал. 1, изр. 2 ЗЗД, предявен по реда на чл. 422 ГПК (процесуалноправната норма не е квалификация на спорното материално право, с което е сезиран съда) </w:t>
        <w:tab/>
        <w:br/>
        <w:tab/>
        <w:t xml:space="preserve"> </w:t>
        <w:tab/>
        <w:br/>
        <w:tab/>
        <w:t xml:space="preserve">Между страните не се спори и от представените писмени доказателства се установява, че те са сключили на 08.12.2007 г. договор, по силата на който Н. П. А. се е задължил да учреди в полза на М. П. Б. право на строеж върху подробно описан негов собствен имот срещу проектиране на нова сграда в имота, събаряне на старата и построяване на нова съобразно инвестиционните намерения. След изграждане на сградата, М. Б. се задължил да предаде в изключителна собственост 25 % от разгърнатата застроена площ на новата сграда, разположена на етажи първи, втори и съответните им зимнични помещения, което ще бъде фиксирано като планировка и точна квадратура в ескизен архитектурен проект на новата сграда. Страните са се уговорени до месец и половина да сключат и окончателен договор в съответната форма пред нотариус. В седемдневен срок след завършване на строителните работи, които включват финна мазилка и замазка, с прокарани до изводите захранващи инсталации и собствена дограма, ще се извърши прехвълянето на споменатите 25 %, като страните ще си поделят пропорционално и собствеността върху земята.</w:t>
        <w:tab/>
        <w:br/>
        <w:tab/>
        <w:t xml:space="preserve"> </w:t>
        <w:tab/>
        <w:br/>
        <w:tab/>
        <w:t xml:space="preserve">Видно от удостоверение № СГЕ-01 1773/02.07.2008 г., издадено от председателя на Камарата на архитектите в България, горният договор е регистриран на основание чл. 29 ЗКАИИП, като отнасящ се за обект: „апартаментен хотел [населено място]“.</w:t>
        <w:tab/>
        <w:br/>
        <w:tab/>
        <w:t xml:space="preserve"> </w:t>
        <w:tab/>
        <w:br/>
        <w:tab/>
        <w:t xml:space="preserve">Ищецът е представил изготвен от него проект за обект „хотел „Б.“, представляващ семеен апартаментен хотел и 3 пл. за обезщетение за собственика.</w:t>
        <w:tab/>
        <w:br/>
        <w:tab/>
        <w:t xml:space="preserve"> </w:t>
        <w:tab/>
        <w:br/>
        <w:tab/>
        <w:t xml:space="preserve">Според удостоверение № 137/02.07.2008 г. на Камарата на архитектите в България, архитектурният идеен проект, съгласно виза за проектиране, е с минимална цена 21 371 лв., а извършените за него предпроектни проучвания и консултации са с минимална цена 3 175, 12 лв.</w:t>
        <w:tab/>
        <w:br/>
        <w:tab/>
        <w:t xml:space="preserve"> </w:t>
        <w:tab/>
        <w:br/>
        <w:tab/>
        <w:t xml:space="preserve">Записано е, че удостоверението е издадено според разпоредбите на чл. 29 ЗКАИИП, на основание правомощията на Камарата на архитектите в България по чл. 5, ал. 1, 5 и 11 и чл. 6, ал. 6 и 7. В същото удостоверение е и указано, че съгласно разпоредбата на чл. 30 ЗКАИИП за посочените в настоящото суми арх. М. Б., ако не бъде възмезден, може директно да се снабди с изпълнителен лист, както за целия им размер, така и, ако той прецени, за част от него.</w:t>
        <w:tab/>
        <w:br/>
        <w:tab/>
        <w:t xml:space="preserve"> </w:t>
        <w:tab/>
        <w:br/>
        <w:tab/>
        <w:t xml:space="preserve">М. Б. изпратил до Н. А. нотариална покана, с която го уведомява, че разваля договора поради неизпълнение от последния на поетите задължения. На 17.12.2012 г. е съставен констативен протокол от нотариус И. П., с район на действие СРС, че адресатът е прочел нотариалната покана на 03.12.2011 г., но отказал да я получи, поради което било залепено съобщение на таблото на електромера и втори екземпляр бил пуснат в пощенската кутия. Удостовереното се установява и от показанията на свидетеля Ц. Г. З..</w:t>
        <w:tab/>
        <w:br/>
        <w:tab/>
        <w:t xml:space="preserve"> </w:t>
        <w:tab/>
        <w:br/>
        <w:tab/>
        <w:t xml:space="preserve">Между страните не е спорно, а и от гласните доказателства се установява, че към настоящият момент имотът е застроен от трето лице.</w:t>
        <w:tab/>
        <w:br/>
        <w:tab/>
        <w:t xml:space="preserve"> </w:t>
        <w:tab/>
        <w:br/>
        <w:tab/>
        <w:t xml:space="preserve">Свидетелят З. Г. П. установява, че строежът започнал след април 2010 г., когато било извършено геоложко проучване, тъй като района е свлачищен, с подземни води. През 2012 г. сградата била в груб строеж. В момента е въведена в експлоатация и сам свидетелят е почивал два пъти.</w:t>
        <w:tab/>
        <w:br/>
        <w:tab/>
        <w:t xml:space="preserve"> </w:t>
        <w:tab/>
        <w:br/>
        <w:tab/>
        <w:t xml:space="preserve">Според свидетеля М. П., собственикът Н. А. водил преговори с арх. Б., който проявил интерес да изготви проект; за около 7-8 месеца собственикът не могъл да намери арх. Б., последният не бил ходил на място, нито е извършил предварителни геоложки проучвания.</w:t>
        <w:tab/>
        <w:br/>
        <w:tab/>
        <w:t xml:space="preserve"> </w:t>
        <w:tab/>
        <w:br/>
        <w:tab/>
        <w:t xml:space="preserve">А. А. свидетелства, че трябвало да строи апартаментен хотел в [населено място], който бил проектиран от арх. Б. през 2008-2009 г. В тази връзка, през 2007 г. ходил заедно с Б. на място за оглед и проверка в общината. А. се запознал с проекта, изготвен от арх. Б. – имало гаражи, сладкарница, детски кът и нагоре апартаменти. Двамата търсили собственика няколко пъти в продължение на около 6 месеца, след което свидетелят загубил интерес от поръчката.</w:t>
        <w:tab/>
        <w:br/>
        <w:tab/>
        <w:t xml:space="preserve"> </w:t>
        <w:tab/>
        <w:br/>
        <w:tab/>
        <w:t xml:space="preserve">Свидетелят В. Д. И. – Б. е съпруга на ищеца и съдът цени показанията й при условията на чл. 172 ГПК, но като непротиворечащи на останалите доказателства по делото. Според нея съпругът й проектирал обекта, възложен от собственика Н. А.. Търсил го многократно, за да му представи готовите проекти, но последният не се отзовавал.</w:t>
        <w:tab/>
        <w:br/>
        <w:tab/>
        <w:t xml:space="preserve"> </w:t>
        <w:tab/>
        <w:br/>
        <w:tab/>
        <w:t xml:space="preserve">В договора от 08.12.2007 г. се съдържат елементи, както на договор за изработка – на архитектурен проект и на сграда по проекта, така и на предварителен договор за отстъпване право на строеж от собственика на земята в полза на строителя върху цялата сграда, както и на предварителен договор за продажба на проценти от разгърнатата застроена площ на новата сграда от суперфициаря – собственик на построеното в полза на собственика на земята. Сделката явно е насочена към постигане на една цел – построяване на обектите и тяхното транслиране в патримониума на изпълнителя, съответно прехвърляне на дял от вече построеното в полза на възложителя. Клаузите не могат да съществуват самостоятелно една от друга и трябва да се разглеждат в тяхната взаимозависимост и връзка. Изпълнението на обещанието за продажба на 25 % от сградата от М. Б. на Н. А. не може да бъде изпълнено преди построяване на обектите и учредяване на суперфиция от собственика на терена А. в полза на строителя Б.. Преди да бъде прехвърлено право на строеж върху нова сграда по одобрен от страните проект, последният следва да бъде изработен и приет. </w:t>
        <w:tab/>
        <w:br/>
        <w:tab/>
        <w:t xml:space="preserve"> </w:t>
        <w:tab/>
        <w:br/>
        <w:tab/>
        <w:t xml:space="preserve">Следователно договорът от 08.12.2007 г. в частта му за възлагане от Н. А. на М. Б. последният да му изработи архитектурен проект за сградата, предмет на бъдещата суперфиция, не е предварителен. Срокът от месец и половина за сключване на окончателен договор в съответната форма пред нотариус е за договора, с който А. ще учреди право на строеж върху терена.</w:t>
        <w:tab/>
        <w:br/>
        <w:tab/>
        <w:t xml:space="preserve"> </w:t>
        <w:tab/>
        <w:br/>
        <w:tab/>
        <w:t xml:space="preserve">Твърдението на Н. А., че договорът е прекратен от негова страна, едностранно, в началото на м. юни 2008 г. е недоказано. Договорът е прекратен от Б., което станало с настъпване на посочената дата в нотариалната покана, съдържаща едностранното му изявление до съконтрахента за разваляне изцяло на договора и това е 08.12.2012 г. За Б. не е съществувало задължение да даде срок на насрещната страна, в която да изпълни, с предупреждение, че в противен случай ще счита договора за прекратен, защото изпълнението е станало изцяло невъзможно – теренът е бил вече застроен. От датата, на която договорът е развален е изискуемо и вземането на Б., поради което възражението на ответника Н. А. за погасяване по давност на вземането е неоснователно. Искът е предявен в петгодишния срок по чл. 110 ЗЗД – на 12.03.2013 г.</w:t>
        <w:tab/>
        <w:br/>
        <w:tab/>
        <w:t xml:space="preserve"> </w:t>
        <w:tab/>
        <w:br/>
        <w:tab/>
        <w:t xml:space="preserve">Размерът на обезщетението за вредите, причинени на Б. от неизпълнението на договора, е стойността на труда му по изработения архитектурен проект.</w:t>
        <w:tab/>
        <w:br/>
        <w:tab/>
        <w:t xml:space="preserve"> </w:t>
        <w:tab/>
        <w:br/>
        <w:tab/>
        <w:t xml:space="preserve">Ответникът е оспорил истинността на представените с исковата молба удостоверения на Камарата на архитектите в България изх.№№ СГЕ-01-1773 и 137 от 2.07.2006 г. – относно съдържанието и авторството. Не е откривано нарочно производство.</w:t>
        <w:tab/>
        <w:br/>
        <w:tab/>
        <w:t xml:space="preserve"> </w:t>
        <w:tab/>
        <w:br/>
        <w:tab/>
        <w:t xml:space="preserve">Представено е удостоверение от Камарата на архитектите в България, в което е изяснено кой е подписал предходните две, а съдържанието на удостоверенията е установено с прилагане на нови копия, съдържащи печат „вярно с оригинала“. </w:t>
        <w:tab/>
        <w:br/>
        <w:tab/>
        <w:t xml:space="preserve"> </w:t>
        <w:tab/>
        <w:br/>
        <w:tab/>
        <w:t xml:space="preserve">Авторството на документ не може да се удостоверява със свидетелски изявления, дадени от орган извън компетентността му, в друг документ.</w:t>
        <w:tab/>
        <w:br/>
        <w:tab/>
        <w:t xml:space="preserve"> </w:t>
        <w:tab/>
        <w:br/>
        <w:tab/>
        <w:t xml:space="preserve">Независимо от това, в случая е без значение автентичността на двата документ. С удостоверение № СГЕ-01 1773/02.07.2008 г. се установява, че договорът е регистриран на основание чл. 29 ЗКАИИП, което е без значение за основателността на така предявения иск. Регистрирането на договора е от значение само за правата по чл. 30 ЗКАИИП. В случая има заповед за изпълнение по чл. 410, ал. 1, ГПК и възражение на длъжника, което прави допустим исковия процес. В него съдът не изследва дали са били налице предпоставките за издаване на заповедта.</w:t>
        <w:tab/>
        <w:br/>
        <w:tab/>
        <w:t xml:space="preserve"> </w:t>
        <w:tab/>
        <w:br/>
        <w:tab/>
        <w:t xml:space="preserve">Удостоверение № 137/02.07.2008 г. на Камарата на архитектите в България съдържа оценка за стойността на проектантската услуга и има указания, че може въз основа на него архитектът директно може да се снабди с изпълнителен лист. Това удостоверение е извън компетентността на Камарата, следователно няма и обвързваща съда материална доказателствена сила. Камарата, също така, няма и възможност да оцени работата по проекта чрез удостоверение. Основание за получаване на възнаграждение за проектантска услуга е извършената работа – обичайно е цената на услугата да е уговорена в договора, съответно в негови анекси и именно договорът плюс удостоверение, че е регистриран в К., са основание за издаване на заповед за изпълнение – за цялата или част от договорната сума. Камарата няма правомощие да удостоверява каква е минималното проектантско възнаграждение, ако такова не е уговорено между страните, за да може на посочената от Камарата цена съд да издаде заповед за изпълнение. В приетото по делото удостоверение са цитирани произволни разпоредби от закона, включително съдържанието на чл. 30 ЗКАИИП, което е законова правна възможност, за реализирането на която няма нужда изрично Камарата да „удостоверява“. Подобно удостоверяване няма как да служи и като доказателство за проектантското възнаграждение по договора, включително на база минимален размер, в общото исково производство. Минималните цени в инженерното и инвестиционното проектиране се определян по правилата на Закона за камарите на архитектите и инженерите в инвестиционното проектиране, Наредба № 1 от 17.05.2004 г. за определяне на минимални цени в инженерното инвестиционно проектиране и методика за определяне на размера на възнагражденията за предоставяне на проектантски услуги от инженерите в устройственото планиране и в инвестиционното проектиране, издадена от председателя на Камарата на инженерите в инвестиционното проектиране, обн. ДВ, бр. 17 от 19.02.2008 г.</w:t>
        <w:tab/>
        <w:br/>
        <w:tab/>
        <w:t xml:space="preserve"> </w:t>
        <w:tab/>
        <w:br/>
        <w:tab/>
        <w:t xml:space="preserve"> По делото не са събрани годни доказателствени средства, установяващи минималния размер на проектантската услуга по конкретния проект. Съдът изрично е дал указания, че това е в тежест на ищеца, но също така е следвало и служебно да му укаже, че доколкото са нужни специални знания, е необходимо допускане на съдебна експертиза. Допуснато е нарушение на чл. 195, ал. 1 предл. 2 ГПК, което е съществено, защото делото е останало неизяснено от фактическа страна. </w:t>
        <w:tab/>
        <w:br/>
        <w:tab/>
        <w:t xml:space="preserve"> </w:t>
        <w:tab/>
        <w:br/>
        <w:tab/>
        <w:t xml:space="preserve">При така изложеното, делото следва да бъде върнато на въззивния съд за допускане на съдебна експертиза, което в настоящия стадий на процеса не може да бъде сторено от Върховния касационен съд.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въззивно решение от 19.12.2014 г., постановено по гр. д. № 17008/2014 г. на СГС.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