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№136/05.02.2016 по гр. д. №350/2016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136</w:t>
        <w:tab/>
        <w:br/>
        <w:tab/>
        <w:t xml:space="preserve"> </w:t>
        <w:tab/>
        <w:br/>
        <w:tab/>
        <w:t xml:space="preserve">гр.София, 05.02.2016г.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втори февруари,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д.N350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15.10.2015г. по гр. д.№ 1421 / 2015г., с което ОС Пловдив e отхвърлил частично искове с правно основание чл. 59 ЗЗД и чл. 86 ЗЗД.</w:t>
        <w:tab/>
        <w:br/>
        <w:tab/>
        <w:t xml:space="preserve"> </w:t>
        <w:tab/>
        <w:br/>
        <w:tab/>
        <w:t xml:space="preserve">Жалбоподателката Т. И. И., чрез процесуалния си представител, поддържа, че с решението е даден отговор на правни въпроси от значение за спора в противоречие с практиката на ВКС, които са разрешавани противоречиви и са от значение за точното приложение на закона и развитие на правото.</w:t>
        <w:tab/>
        <w:br/>
        <w:tab/>
        <w:t xml:space="preserve"> </w:t>
        <w:tab/>
        <w:br/>
        <w:tab/>
        <w:t xml:space="preserve">Ответника Н. А. К., чрез процесуалния си представител в писмено становище поддържа,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решение, въззивният съд, като е отменил първоинстанционното решение частично, е оотхвърлил предявеният от Т. И. в качеството на майка и законен представител на Т. Н. иск за осъждането на Н. К., на осн. чл. 59, ал. 1 ЗЗД да възстанови по сметка при [фирма] сумата за разликата над 182, 58 лв. до сумата 7 460, 54 лева, представляваща левовата равностойност на сумата, с която ответника неоснователно се е обогатил, като я е използвал в свой интерес, а не в интерес на малолетното дете, ведно със законна лихва върху главницата от 7 460, 54 лева, считано от завеждане на исковата молба до окончателното изплащане.</w:t>
        <w:tab/>
        <w:br/>
        <w:tab/>
        <w:t xml:space="preserve"> </w:t>
        <w:tab/>
        <w:br/>
        <w:tab/>
        <w:t xml:space="preserve">Прието е по делото, че страните са се договорили, че ще бъде добре за детето да се направи и обзаведе детска стая в жилището на неговите родители със средства от спестовния влог на детето, поради което майката дала съгласието си за това при изготявяне на становището на Дирекция „Социално подпомагане”-гр.К. по ч. гр. д.№735/2013 г. на РС Карлово и съдът е разрешил и е издал удостверение на ответника да изтегли сумата от 4806 евро.</w:t>
        <w:tab/>
        <w:br/>
        <w:tab/>
        <w:t xml:space="preserve"> </w:t>
        <w:tab/>
        <w:br/>
        <w:tab/>
        <w:t xml:space="preserve">Жалбоподателката-ищец в производството, е поддържала, че бащата не е използвал сумата за направа на обзавеждане на детска стая или за други нужди на детето, а за лични свои разходи, поради което счита, че ответникът се е обогатил неоснователно с тази сума, а малолетното дете е обедняло. Искът за неоснователно обогатяване е предявен за 4806 евро ведно със законната лихва от подаване на исковата молба до съда.</w:t>
        <w:tab/>
        <w:br/>
        <w:tab/>
        <w:t xml:space="preserve"> </w:t>
        <w:tab/>
        <w:br/>
        <w:tab/>
        <w:t xml:space="preserve">Съдът, като е преценил показанията на свидетелите и констатициите в социалния доклад, е приел, че ремонтите на детската стая и сервизното помещение към нея са извършени от ответника в интерес на детето и че новите условия ще дадат възможност то да расте в една по-добра, по красива и по-хигиенична среда, която ще способствува за развитието му като личност. </w:t>
        <w:tab/>
        <w:br/>
        <w:tab/>
        <w:t xml:space="preserve"> </w:t>
        <w:tab/>
        <w:br/>
        <w:tab/>
        <w:t xml:space="preserve">От заключение на съдебно-счетоводна експертиза, приета по делото, е установено, че след изтегляне на сумата 4806 евро, бащата е внесъл по сметката на детето сумата от 50 евро, а стойността на закупените вещи и извършените СМР в детската стая са в размер на 5704, 84 лв. и в санитарния възел – баня и тоалетна – 3414, 50 лв. или общо 9119, 34 лв. При тези данни съдът е счел, че сумата, с която бащата се е обогатил е 182, 58 лв и искът е доказан за сумата от 182, 58лв., която следва да бъде възстановена по сметката на детето ведно с законната лихва от подаване на исковата молба, а исковете до пълния предявен размер са неоснователни и ги е отхвърлил.</w:t>
        <w:tab/>
        <w:br/>
        <w:tab/>
        <w:t xml:space="preserve"> </w:t>
        <w:tab/>
        <w:br/>
        <w:tab/>
        <w:t xml:space="preserve">В изложение по чл. 284, ал. 3 ГПК, жалбоподателката, чрез процесуалния си представител поддържа, че в решението е даден отговор на правни въпроси от значение за спора: следва ли въззивната инстанция да обсъди всички доводи и възражения на страните и всички доказателства по делото в тяхната взаимна връзка, в интерес на детето ли е да се прави ремонт в чужд имот и представлява ли доклад на социалните служби за закрила на детето, представен по делото, доказателство за отразените в него факти. Поддържа, че са налице основания по чл. 280, ал. 1, т. 1-3 гпк за допускане на касационно обжалване. Представя решение от 07.03.2012г. по гр. д.№70/2011г., І г. о. на ВКС, в което е прието, че при постановяване на решението съдът следва да обсъди приложените доказателства и становищата и възраженията на страните, като съдът ги прецени по вътрешно убеждение, което е в съответствие с изискването на чл. 12 ГПК и решение от 29.03.2012г. по гр. д.№241/2011г., І г. о. на ВКС, в което е прието, че въззивният съд, като съд по съществото на правния спор, е длъжен да направи свои фактически и правни изводи по делото, като обсъди в тяхната съвкупност всички допустими и относими доказателства, възражения и доводи на страните. </w:t>
        <w:tab/>
        <w:br/>
        <w:tab/>
        <w:t xml:space="preserve"> </w:t>
        <w:tab/>
        <w:br/>
        <w:tab/>
        <w:t xml:space="preserve">Настоящият състав намира, че не са налице сочените основания за допускане на касационно обжалване по поставените от жалбоподателя въпроси. На същите съдът е дал отговор в съответствие с практиката на ВКС, намирила израз и в постановено по реда на чл. 290 ГПК решения, представени от самите жалбоподатели. В същата се приема, че при прецанка за основателност на предявения иск съдът следва да отчете значението на всички ангажирани по делото доказателства /писмени документи, свидетелски показания и обяснения на страните/, съобразно изискванията на чл. 235 и сл. от ГПК. Посочва се, че въззивният съд и при действието на ГПК от 2007г. е съд по съществото на спора, което значи, че извършва самостоятелна преценка на събрания пред него и пред първата инстанция доказателствен материал и по вътрешно убеждение и според разпореденото в закона прави своите фактически и правни изводи, за да достигне до свое собствено решение, което намира отражение и в мотивите на съдебния му акт. Въззивният съд в съответствие с така посочената практика е достигнал до извод за частична неоснователност на предявените искове. Доколкото интересът на детето се преценява конкретно за всеки отделен случай, съобразно установените по делото обстоятелства, съдът е длъжен да вземе решението си след като подложи на анализ всички факти и извърши задълбочен преглед на конкретната семейна ситуация. Както се посочва и в постановеното по реда на чл. 290 ГПК решение от 04.12.2015г., по гр. д.№ 3212/ 2015г., на ІІІ г. о. на ВКС следва да се има пред вид, че интересът на детето е самостоятелен и не следва да се предопределя от възможностите за реализация на правата, с които разполагат родителите.</w:t>
        <w:tab/>
        <w:br/>
        <w:tab/>
        <w:t xml:space="preserve"> </w:t>
        <w:tab/>
        <w:br/>
        <w:tab/>
        <w:t xml:space="preserve"> В практиката си, изразена и в постановени по реда на чл. 290 ГПК решения от 08.12.2015г., по гр. д. № 3067/2015г., ІV г. о. и от 24.06.2015г. по гр. дело № 6509/2014г., ІІІ г. о., ВКС приема, че с оглед приложението на чл. 15, ал. 6 от Закона за закрила на детето вземането на становище на Дирекция „Социално подпомагане” в административни и съдебни процедури е гаранция за защита на публичния интерес при осъществяване на държавната политика за закрила на децата; че съгласно уредената в закона процедура, дирекция Социално подпомагане следва да изпрати представител, който да изрази становище по делото, а при невъзможност да предостави доклад. Посочва се, че въззивният съд е длъжен да прояви активност при събиране на доказателствата в подкрепа или опровержение на правнорелевантните факти, които следва да бъдат подложени на решаваща преценка с оглед интереса на детето в спора между родителите, като служебно прецени и съответното доказателствено средство. Приема се също така, че изготвените от специализираните държавни органи по Закона за закрила на детето становища и доклади са важно средство за попълване на делото с информация, необходима на съда при отчитане интересите на детето. В конкретиня случай въззивният съд, съобразявайки се с така установената практика, е преценил доклада на социалните служби като доказателствено средство съдържащо информация относима към преценката за „интереса на детето”.</w:t>
        <w:tab/>
        <w:br/>
        <w:tab/>
        <w:t xml:space="preserve"> </w:t>
        <w:tab/>
        <w:br/>
        <w:tab/>
        <w:t xml:space="preserve">Тази практика не е неправилна и не се налага да бъде коригирана като бъде допуснато касационно обжалване на основание чл. 280, ал. 1, т. 3 ГПК.</w:t>
        <w:tab/>
        <w:br/>
        <w:tab/>
        <w:t xml:space="preserve"> </w:t>
        <w:tab/>
        <w:br/>
        <w:tab/>
        <w:t xml:space="preserve">На основание чл. 78, ал. 3 ГПК на ответника по жалба следва да се присъждят 300 лева разноски пред ВКС.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НЕ ДОПУСКА касационно обжалване на решение от 15.10.2015г. по гр. д.№ 1421 / 2015г., с което ОС Пловдив e отхвърлил частично искове с правно основание чл. 59 ЗЗД и чл. 86 ЗЗД.</w:t>
        <w:tab/>
        <w:br/>
        <w:tab/>
        <w:t xml:space="preserve"> </w:t>
        <w:tab/>
        <w:br/>
        <w:tab/>
        <w:t xml:space="preserve">ОСЪЖДА Т. И. И. да заплати на Н. А. К. сумата 300 лева разноски пред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