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№52/15.02.2016 по гр. д. №5531/2014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София, 15.02.2016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дванадесети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 гр. дело № 5531 по описа за 2014 година</w:t>
        <w:tab/>
        <w:br/>
        <w:tab/>
        <w:t xml:space="preserve"> </w:t>
        <w:tab/>
        <w:br/>
        <w:tab/>
        <w:t xml:space="preserve"> Постъпила е писмена молба от адв.А. Г. от САК, процесуален представител на ищците по делото П. С. П. и Г. А. П., с искане за спиране произнасянето по молба от 23.10.2015 г с правно основание чл. 248 ал. 1 от ГПК до постановяване на окончателен съдебен акт по Конституционно дело № 3 /16 г.</w:t>
        <w:tab/>
        <w:br/>
        <w:tab/>
        <w:t xml:space="preserve"> </w:t>
        <w:tab/>
        <w:br/>
        <w:tab/>
        <w:t xml:space="preserve"> Искането е основателно.С молба от 23.10.2015 г процесуалния представител на ищците е поискал изменение на решението в частта, относно разноските, които П. следва да заплатят на основание чл. 78 ал. 8 от ГПК, представляващи юрисконсултско възнаграждение.На 3.2.2016 г пред Конституционния съд на РБ е образувано конституционно дело № 3/16 г по искане на Омбутсмана на РБ за установяване на противоконституционност на чл. 78 ал. 8 от ГПК.Съгласно чл. 14 ал. 6 от Закона за Конституционния съд, постановените решения по конституционни дела са задължителни за всички държавни органи, юридически лица и граждани.Поради това висящото пред Конституционния съд конституционно дело № 3/16 г е обуславящо по отношение на производството по чл. 248 ал. 1 от ГПК.</w:t>
        <w:tab/>
        <w:br/>
        <w:tab/>
        <w:t xml:space="preserve"> </w:t>
        <w:tab/>
        <w:br/>
        <w:tab/>
        <w:t xml:space="preserve"> Воден от горното,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на основание чл. 229 ал. 1 т. 4 от ГПК производството по делото относно подаденото искане за изменение по чл. 248 ал. 1 от ГПК на решението в частта относно разноските, присъдени на основание чл. 78 ал. 8 от ГПК на [фирма] и представляващи юрисконсултско възнаграждение по чл. 78 ал. 8 от ГПК до приключване с окончателен съдебен акт на производството по конституционно дело № 3/2016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