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№28/26.01.2016 по гр. д. №267/2016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28</w:t>
        <w:tab/>
        <w:br/>
        <w:tab/>
        <w:t xml:space="preserve"> </w:t>
        <w:tab/>
        <w:br/>
        <w:tab/>
        <w:t xml:space="preserve">София, 26.01.2016г.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януари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като изслуша докладваното от съдия Б.Стоилова гр. д. № 267 по описа за 2016г.,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 по касационната жалба вх. № 32878/17.ХІ.2015г., подадена от адвокат А. П. като процесуален представители на В. К. Б. от [населено място], срещу въззивното решение на Пловдивския окръжен съд от 12.Х.2015г. по в. гр. д. № 278/2015г.</w:t>
        <w:tab/>
        <w:br/>
        <w:tab/>
        <w:t xml:space="preserve"> </w:t>
        <w:tab/>
        <w:br/>
        <w:tab/>
        <w:t xml:space="preserve"> Ответницата по касационната жалба Д. П. Д. от [населено място], област П., в отговора си по реда на чл. 287 ал. 1 от ГПК чрез адвокат С. К. е заела становище за нейната неоснователност.</w:t>
        <w:tab/>
        <w:br/>
        <w:tab/>
        <w:t xml:space="preserve"> </w:t>
        <w:tab/>
        <w:br/>
        <w:tab/>
        <w:t xml:space="preserve"> ВКС на РБ, състав на ІV ГО, намира, че касационната жалба е подадена в преклузивния срок, но е процесуално недопустима, съображенията за което са следните:</w:t>
        <w:tab/>
        <w:br/>
        <w:tab/>
        <w:t xml:space="preserve"> </w:t>
        <w:tab/>
        <w:br/>
        <w:tab/>
        <w:t xml:space="preserve"> С атакуваното решение от 12.Х.2015г. ПОС е потвърдил решението на Първомайския РС от 01.ХІІ.2014г. по гр. д. № 315/2014г., с което са отхвърлени предявените от В. К. Б. срещу Д. П. Д. искове за изменение на местоживеенето, упражняването на родителските права, личните отношения и издръжката на ненавършилото пълнолетие дете на страните Н. В. Б., постановени с влязло в сила решение от 12.Х.2012г. по гр. д. № 201/2012г. по описа на РС Първомай.</w:t>
        <w:tab/>
        <w:br/>
        <w:tab/>
        <w:t xml:space="preserve"> </w:t>
        <w:tab/>
        <w:br/>
        <w:tab/>
        <w:t xml:space="preserve"> С оглед предмета на делото по така постановеното въззивно решение и датата на подаването на касационната жалба срещу него се налага извод, че то не подлежи на касационен контрол. Това следва от разпоредбата на чл. 280 ал. 2 т. 2 ГПК /в редакцията по ДВ бр. 50/03.VІІ.2015г. – виж и пар. 14 от ПЗР на ЗИДГПК/, според която не подлежат на касационно обжалване решенията по въззивни дела по искове по чл. 322 ал. 2 ГПК, по чл. 123 ал. 2 и чл. 127 ал. 2 СК, каквито са предявените и разгледаните в случая.</w:t>
        <w:tab/>
        <w:br/>
        <w:tab/>
        <w:t xml:space="preserve"> </w:t>
        <w:tab/>
        <w:br/>
        <w:tab/>
        <w:t xml:space="preserve"> По изложените съображения касационната жалба следва да бъде оставена без разглеждане.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РАЗГЛЕЖДАНЕ касационната жалба на В. К. Б. от [населено място] срещу въззивното решение на Пловдивския окръжен съд, четиринадесети граждански състав, № 1601 от 12.Х.2015г. по гр. д. № 278/2015г.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връчването на препис от него на жалбоподателя с частна жалба пред друг тричленен състав на ВКС на РБ.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